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239" w:rsidRPr="0060152D" w:rsidRDefault="00647239" w:rsidP="004B66FF">
      <w:pPr>
        <w:jc w:val="center"/>
        <w:rPr>
          <w:rFonts w:cs="Arial"/>
          <w:lang w:val="en-US"/>
        </w:rPr>
      </w:pPr>
    </w:p>
    <w:p w:rsidR="00611D09" w:rsidRPr="0060152D" w:rsidRDefault="00611D09" w:rsidP="00647239">
      <w:pPr>
        <w:jc w:val="center"/>
        <w:rPr>
          <w:rFonts w:cs="Arial"/>
          <w:b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5159"/>
      </w:tblGrid>
      <w:tr w:rsidR="00611D09" w:rsidRPr="0060152D" w:rsidTr="00611D09">
        <w:tc>
          <w:tcPr>
            <w:tcW w:w="4606" w:type="dxa"/>
          </w:tcPr>
          <w:p w:rsidR="00611D09" w:rsidRPr="0060152D" w:rsidRDefault="00611D09" w:rsidP="00647239">
            <w:pPr>
              <w:jc w:val="center"/>
              <w:rPr>
                <w:rFonts w:cs="Arial"/>
                <w:b/>
                <w:lang w:val="en-US"/>
              </w:rPr>
            </w:pPr>
            <w:r w:rsidRPr="0060152D">
              <w:rPr>
                <w:rFonts w:cs="Arial"/>
                <w:noProof/>
                <w:lang w:val="nl-NL" w:eastAsia="nl-NL"/>
              </w:rPr>
              <w:drawing>
                <wp:inline distT="0" distB="0" distL="0" distR="0">
                  <wp:extent cx="1543936" cy="1703457"/>
                  <wp:effectExtent l="19050" t="0" r="0" b="0"/>
                  <wp:docPr id="2" name="Afbeelding 0" descr="!!!!!!!!!!!!PROTOS LOGO!!!!!!!!!!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!!!!!!!!!!!!PROTOS LOGO!!!!!!!!!!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279" cy="1702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11D09" w:rsidRPr="0060152D" w:rsidRDefault="00611D09" w:rsidP="00647239">
            <w:pPr>
              <w:jc w:val="center"/>
              <w:rPr>
                <w:rFonts w:cs="Arial"/>
                <w:b/>
                <w:lang w:val="en-US"/>
              </w:rPr>
            </w:pPr>
            <w:r w:rsidRPr="0060152D">
              <w:rPr>
                <w:rFonts w:cs="Arial"/>
                <w:b/>
                <w:noProof/>
                <w:lang w:val="nl-NL" w:eastAsia="nl-N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-850265</wp:posOffset>
                  </wp:positionV>
                  <wp:extent cx="3119755" cy="1134110"/>
                  <wp:effectExtent l="19050" t="0" r="0" b="0"/>
                  <wp:wrapTopAndBottom/>
                  <wp:docPr id="14" name="Afbeelding 14" descr="peerwaterexchange-trans-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eerwaterexchange-trans-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75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4117" w:rsidRPr="0060152D" w:rsidRDefault="009C4117" w:rsidP="00647239">
      <w:pPr>
        <w:jc w:val="center"/>
        <w:rPr>
          <w:rFonts w:cs="Arial"/>
          <w:b/>
          <w:sz w:val="28"/>
          <w:szCs w:val="28"/>
          <w:lang w:val="en-US"/>
        </w:rPr>
      </w:pPr>
    </w:p>
    <w:p w:rsidR="00647239" w:rsidRPr="0060152D" w:rsidRDefault="00FC3570" w:rsidP="00647239">
      <w:pPr>
        <w:jc w:val="center"/>
        <w:rPr>
          <w:rFonts w:cs="Arial"/>
          <w:b/>
          <w:sz w:val="28"/>
          <w:szCs w:val="28"/>
          <w:lang w:val="en-US"/>
        </w:rPr>
      </w:pPr>
      <w:r w:rsidRPr="0060152D">
        <w:rPr>
          <w:rFonts w:cs="Arial"/>
          <w:b/>
          <w:sz w:val="28"/>
          <w:szCs w:val="28"/>
          <w:lang w:val="en-US"/>
        </w:rPr>
        <w:t>Final</w:t>
      </w:r>
      <w:r w:rsidR="00611D09" w:rsidRPr="0060152D">
        <w:rPr>
          <w:rFonts w:cs="Arial"/>
          <w:b/>
          <w:sz w:val="28"/>
          <w:szCs w:val="28"/>
          <w:lang w:val="en-US"/>
        </w:rPr>
        <w:t xml:space="preserve"> report </w:t>
      </w:r>
      <w:r w:rsidR="005F648C" w:rsidRPr="0060152D">
        <w:rPr>
          <w:rFonts w:cs="Arial"/>
          <w:b/>
          <w:sz w:val="28"/>
          <w:szCs w:val="28"/>
          <w:lang w:val="en-US"/>
        </w:rPr>
        <w:t>on ID</w:t>
      </w:r>
      <w:r w:rsidR="004B66FF" w:rsidRPr="0060152D">
        <w:rPr>
          <w:rFonts w:cs="Arial"/>
          <w:b/>
          <w:sz w:val="28"/>
          <w:szCs w:val="28"/>
          <w:lang w:val="en-US"/>
        </w:rPr>
        <w:t xml:space="preserve"> 212</w:t>
      </w:r>
    </w:p>
    <w:p w:rsidR="004B66FF" w:rsidRPr="0060152D" w:rsidRDefault="004B66FF" w:rsidP="00647239">
      <w:pPr>
        <w:jc w:val="center"/>
        <w:rPr>
          <w:rFonts w:cs="Arial"/>
          <w:b/>
          <w:sz w:val="28"/>
          <w:szCs w:val="28"/>
          <w:lang w:val="en-US"/>
        </w:rPr>
      </w:pPr>
      <w:r w:rsidRPr="0060152D">
        <w:rPr>
          <w:rFonts w:cs="Arial"/>
          <w:b/>
          <w:sz w:val="28"/>
          <w:szCs w:val="28"/>
          <w:lang w:val="en-US"/>
        </w:rPr>
        <w:t>Locally integrated water management in the Andromba plain</w:t>
      </w:r>
      <w:r w:rsidR="00611D09" w:rsidRPr="0060152D">
        <w:rPr>
          <w:rFonts w:cs="Arial"/>
          <w:b/>
          <w:sz w:val="28"/>
          <w:szCs w:val="28"/>
          <w:lang w:val="en-US"/>
        </w:rPr>
        <w:t>,</w:t>
      </w:r>
      <w:r w:rsidRPr="0060152D">
        <w:rPr>
          <w:rFonts w:cs="Arial"/>
          <w:b/>
          <w:sz w:val="28"/>
          <w:szCs w:val="28"/>
          <w:lang w:val="en-US"/>
        </w:rPr>
        <w:t xml:space="preserve"> Madagascar</w:t>
      </w:r>
    </w:p>
    <w:p w:rsidR="00647239" w:rsidRPr="0060152D" w:rsidRDefault="00611D09" w:rsidP="00647239">
      <w:pPr>
        <w:jc w:val="center"/>
        <w:rPr>
          <w:rFonts w:cs="Arial"/>
          <w:b/>
          <w:sz w:val="28"/>
          <w:szCs w:val="28"/>
          <w:lang w:val="en-US"/>
        </w:rPr>
      </w:pPr>
      <w:r w:rsidRPr="0060152D">
        <w:rPr>
          <w:rFonts w:cs="Arial"/>
          <w:b/>
          <w:sz w:val="28"/>
          <w:szCs w:val="28"/>
          <w:lang w:val="en-US"/>
        </w:rPr>
        <w:t>Activities between 1/9/2009 – 31/12/2010</w:t>
      </w:r>
    </w:p>
    <w:p w:rsidR="009926CC" w:rsidRPr="0060152D" w:rsidRDefault="00611D09" w:rsidP="00FC3570">
      <w:pPr>
        <w:pStyle w:val="Kop1"/>
        <w:spacing w:before="0"/>
        <w:rPr>
          <w:rFonts w:asciiTheme="minorHAnsi" w:hAnsiTheme="minorHAnsi"/>
          <w:lang w:val="en-US"/>
        </w:rPr>
      </w:pPr>
      <w:r w:rsidRPr="0060152D">
        <w:rPr>
          <w:rFonts w:asciiTheme="minorHAnsi" w:hAnsiTheme="minorHAnsi"/>
          <w:lang w:val="en-US"/>
        </w:rPr>
        <w:t>General</w:t>
      </w:r>
    </w:p>
    <w:p w:rsidR="00FC3570" w:rsidRPr="0060152D" w:rsidRDefault="00FC3570" w:rsidP="00FC3570">
      <w:pPr>
        <w:spacing w:after="0"/>
        <w:jc w:val="both"/>
        <w:rPr>
          <w:rFonts w:cs="Arial"/>
          <w:lang w:val="en-US"/>
        </w:rPr>
      </w:pPr>
    </w:p>
    <w:p w:rsidR="005F648C" w:rsidRDefault="00166CB4" w:rsidP="0060152D">
      <w:pPr>
        <w:spacing w:after="0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In this final report, we describe the activities that took place with regard to the provision of drink</w:t>
      </w:r>
      <w:r w:rsidR="0060152D" w:rsidRPr="0060152D">
        <w:rPr>
          <w:rFonts w:cs="Arial"/>
          <w:lang w:val="en-US"/>
        </w:rPr>
        <w:t xml:space="preserve">ing </w:t>
      </w:r>
      <w:r w:rsidRPr="0060152D">
        <w:rPr>
          <w:rFonts w:cs="Arial"/>
          <w:lang w:val="en-US"/>
        </w:rPr>
        <w:t xml:space="preserve">water in the </w:t>
      </w:r>
      <w:proofErr w:type="spellStart"/>
      <w:r w:rsidRPr="0060152D">
        <w:rPr>
          <w:rFonts w:cs="Arial"/>
          <w:lang w:val="en-US"/>
        </w:rPr>
        <w:t>Andromba</w:t>
      </w:r>
      <w:proofErr w:type="spellEnd"/>
      <w:r w:rsidRPr="0060152D">
        <w:rPr>
          <w:rFonts w:cs="Arial"/>
          <w:lang w:val="en-US"/>
        </w:rPr>
        <w:t xml:space="preserve"> </w:t>
      </w:r>
      <w:r w:rsidR="005F648C">
        <w:rPr>
          <w:rFonts w:cs="Arial"/>
          <w:lang w:val="en-US"/>
        </w:rPr>
        <w:t>plain,</w:t>
      </w:r>
      <w:r w:rsidRPr="0060152D">
        <w:rPr>
          <w:rFonts w:cs="Arial"/>
          <w:lang w:val="en-US"/>
        </w:rPr>
        <w:t xml:space="preserve"> south-west of </w:t>
      </w:r>
      <w:proofErr w:type="spellStart"/>
      <w:r w:rsidRPr="0060152D">
        <w:rPr>
          <w:rFonts w:cs="Arial"/>
          <w:lang w:val="en-US"/>
        </w:rPr>
        <w:t>Antanarivo</w:t>
      </w:r>
      <w:proofErr w:type="spellEnd"/>
      <w:r w:rsidRPr="0060152D">
        <w:rPr>
          <w:rFonts w:cs="Arial"/>
          <w:lang w:val="en-US"/>
        </w:rPr>
        <w:t>, Madagascar during 2010</w:t>
      </w:r>
      <w:r w:rsidR="0060152D" w:rsidRPr="0060152D">
        <w:rPr>
          <w:rFonts w:cs="Arial"/>
          <w:lang w:val="en-US"/>
        </w:rPr>
        <w:t xml:space="preserve">. </w:t>
      </w:r>
      <w:r w:rsidRPr="0060152D">
        <w:rPr>
          <w:rFonts w:cs="Arial"/>
          <w:lang w:val="en-US"/>
        </w:rPr>
        <w:t>The interventions of PROTOS in this region, which encompasses 6 municipalities, is part of a larger program called GIRELPA (</w:t>
      </w:r>
      <w:r w:rsidR="00245B58">
        <w:rPr>
          <w:rFonts w:cs="Arial"/>
          <w:lang w:val="en-US"/>
        </w:rPr>
        <w:t xml:space="preserve">letter word from </w:t>
      </w:r>
      <w:proofErr w:type="spellStart"/>
      <w:r w:rsidRPr="0060152D">
        <w:rPr>
          <w:rFonts w:cs="Arial"/>
          <w:lang w:val="en-US"/>
        </w:rPr>
        <w:t>Gestion</w:t>
      </w:r>
      <w:proofErr w:type="spellEnd"/>
      <w:r w:rsidRPr="0060152D">
        <w:rPr>
          <w:rFonts w:cs="Arial"/>
          <w:lang w:val="en-US"/>
        </w:rPr>
        <w:t xml:space="preserve"> </w:t>
      </w:r>
      <w:proofErr w:type="spellStart"/>
      <w:r w:rsidRPr="0060152D">
        <w:rPr>
          <w:rFonts w:cs="Arial"/>
          <w:lang w:val="en-US"/>
        </w:rPr>
        <w:t>Integrée</w:t>
      </w:r>
      <w:proofErr w:type="spellEnd"/>
      <w:r w:rsidRPr="0060152D">
        <w:rPr>
          <w:rFonts w:cs="Arial"/>
          <w:lang w:val="en-US"/>
        </w:rPr>
        <w:t xml:space="preserve"> des </w:t>
      </w:r>
      <w:proofErr w:type="spellStart"/>
      <w:r w:rsidRPr="0060152D">
        <w:rPr>
          <w:rFonts w:cs="Arial"/>
          <w:lang w:val="en-US"/>
        </w:rPr>
        <w:t>Ressources</w:t>
      </w:r>
      <w:proofErr w:type="spellEnd"/>
      <w:r w:rsidRPr="0060152D">
        <w:rPr>
          <w:rFonts w:cs="Arial"/>
          <w:lang w:val="en-US"/>
        </w:rPr>
        <w:t xml:space="preserve"> en Eau Locale </w:t>
      </w:r>
      <w:proofErr w:type="spellStart"/>
      <w:r w:rsidRPr="0060152D">
        <w:rPr>
          <w:rFonts w:cs="Arial"/>
          <w:lang w:val="en-US"/>
        </w:rPr>
        <w:t>dans</w:t>
      </w:r>
      <w:proofErr w:type="spellEnd"/>
      <w:r w:rsidRPr="0060152D">
        <w:rPr>
          <w:rFonts w:cs="Arial"/>
          <w:lang w:val="en-US"/>
        </w:rPr>
        <w:t xml:space="preserve"> la </w:t>
      </w:r>
      <w:proofErr w:type="spellStart"/>
      <w:r w:rsidRPr="0060152D">
        <w:rPr>
          <w:rFonts w:cs="Arial"/>
          <w:lang w:val="en-US"/>
        </w:rPr>
        <w:t>Plaine</w:t>
      </w:r>
      <w:proofErr w:type="spellEnd"/>
      <w:r w:rsidRPr="0060152D">
        <w:rPr>
          <w:rFonts w:cs="Arial"/>
          <w:lang w:val="en-US"/>
        </w:rPr>
        <w:t xml:space="preserve"> </w:t>
      </w:r>
      <w:proofErr w:type="spellStart"/>
      <w:r w:rsidRPr="0060152D">
        <w:rPr>
          <w:rFonts w:cs="Arial"/>
          <w:lang w:val="en-US"/>
        </w:rPr>
        <w:t>d'Andromba</w:t>
      </w:r>
      <w:proofErr w:type="spellEnd"/>
      <w:r w:rsidRPr="0060152D">
        <w:rPr>
          <w:rFonts w:cs="Arial"/>
          <w:lang w:val="en-US"/>
        </w:rPr>
        <w:t xml:space="preserve">), co-financed by the European union and the Belgian </w:t>
      </w:r>
      <w:r w:rsidR="005F648C">
        <w:rPr>
          <w:rFonts w:cs="Arial"/>
          <w:lang w:val="en-US"/>
        </w:rPr>
        <w:t>development cooperation</w:t>
      </w:r>
      <w:r w:rsidRPr="0060152D">
        <w:rPr>
          <w:rFonts w:cs="Arial"/>
          <w:lang w:val="en-US"/>
        </w:rPr>
        <w:t xml:space="preserve">. Blue Planet Network – PWX </w:t>
      </w:r>
      <w:r w:rsidR="00526200">
        <w:rPr>
          <w:rFonts w:cs="Arial"/>
          <w:lang w:val="en-US"/>
        </w:rPr>
        <w:t>supported</w:t>
      </w:r>
      <w:r w:rsidRPr="0060152D">
        <w:rPr>
          <w:rFonts w:cs="Arial"/>
          <w:lang w:val="en-US"/>
        </w:rPr>
        <w:t xml:space="preserve"> this program during 2010 for </w:t>
      </w:r>
      <w:r w:rsidR="002E4AA8">
        <w:rPr>
          <w:rFonts w:cs="Arial"/>
          <w:lang w:val="en-US"/>
        </w:rPr>
        <w:t xml:space="preserve">35.000 USD, </w:t>
      </w:r>
      <w:r w:rsidRPr="0060152D">
        <w:rPr>
          <w:rFonts w:cs="Arial"/>
          <w:lang w:val="en-US"/>
        </w:rPr>
        <w:t xml:space="preserve">about 10% of the total 2010 budget. </w:t>
      </w:r>
    </w:p>
    <w:p w:rsidR="00166CB4" w:rsidRPr="0060152D" w:rsidRDefault="005F648C" w:rsidP="0060152D">
      <w:pPr>
        <w:spacing w:after="0"/>
        <w:jc w:val="both"/>
        <w:rPr>
          <w:rFonts w:cs="Arial"/>
          <w:lang w:val="en-US"/>
        </w:rPr>
      </w:pPr>
      <w:r>
        <w:rPr>
          <w:rFonts w:cs="Arial"/>
          <w:lang w:val="en-US"/>
        </w:rPr>
        <w:t>(</w:t>
      </w:r>
      <w:r w:rsidR="00166CB4" w:rsidRPr="0060152D">
        <w:rPr>
          <w:rFonts w:cs="Arial"/>
          <w:lang w:val="en-US"/>
        </w:rPr>
        <w:t xml:space="preserve">The program has </w:t>
      </w:r>
      <w:r>
        <w:rPr>
          <w:rFonts w:cs="Arial"/>
          <w:lang w:val="en-US"/>
        </w:rPr>
        <w:t>proposed</w:t>
      </w:r>
      <w:r w:rsidR="00166CB4" w:rsidRPr="0060152D">
        <w:rPr>
          <w:rFonts w:cs="Arial"/>
          <w:lang w:val="en-US"/>
        </w:rPr>
        <w:t xml:space="preserve"> its second phase </w:t>
      </w:r>
      <w:r>
        <w:rPr>
          <w:rFonts w:cs="Arial"/>
          <w:lang w:val="en-US"/>
        </w:rPr>
        <w:t xml:space="preserve">to the Belgian cooperation </w:t>
      </w:r>
      <w:r w:rsidR="00166CB4" w:rsidRPr="0060152D">
        <w:rPr>
          <w:rFonts w:cs="Arial"/>
          <w:lang w:val="en-US"/>
        </w:rPr>
        <w:t>which will r</w:t>
      </w:r>
      <w:r>
        <w:rPr>
          <w:rFonts w:cs="Arial"/>
          <w:lang w:val="en-US"/>
        </w:rPr>
        <w:t>un from 2011-2013).</w:t>
      </w:r>
    </w:p>
    <w:p w:rsidR="0060152D" w:rsidRPr="0060152D" w:rsidRDefault="0060152D" w:rsidP="0060152D">
      <w:pPr>
        <w:spacing w:after="0"/>
        <w:jc w:val="both"/>
        <w:rPr>
          <w:rFonts w:cs="Arial"/>
          <w:lang w:val="en-US"/>
        </w:rPr>
      </w:pPr>
    </w:p>
    <w:p w:rsidR="00166CB4" w:rsidRPr="0060152D" w:rsidRDefault="00166CB4" w:rsidP="00166CB4">
      <w:p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The </w:t>
      </w:r>
      <w:r w:rsidR="005F648C">
        <w:rPr>
          <w:rFonts w:cs="Arial"/>
          <w:lang w:val="en-US"/>
        </w:rPr>
        <w:t xml:space="preserve">global </w:t>
      </w:r>
      <w:r w:rsidRPr="0060152D">
        <w:rPr>
          <w:rFonts w:cs="Arial"/>
          <w:lang w:val="en-US"/>
        </w:rPr>
        <w:t>program</w:t>
      </w:r>
      <w:r w:rsidR="005F648C">
        <w:rPr>
          <w:rFonts w:cs="Arial"/>
          <w:lang w:val="en-US"/>
        </w:rPr>
        <w:t xml:space="preserve"> aims </w:t>
      </w:r>
      <w:r w:rsidRPr="0060152D">
        <w:rPr>
          <w:rFonts w:cs="Arial"/>
          <w:lang w:val="en-US"/>
        </w:rPr>
        <w:t xml:space="preserve">at satisfying basic water and sanitation needs of the rural population living on the </w:t>
      </w:r>
      <w:proofErr w:type="spellStart"/>
      <w:r w:rsidRPr="0060152D">
        <w:rPr>
          <w:rFonts w:cs="Arial"/>
          <w:lang w:val="en-US"/>
        </w:rPr>
        <w:t>Andromba</w:t>
      </w:r>
      <w:proofErr w:type="spellEnd"/>
      <w:r w:rsidRPr="0060152D">
        <w:rPr>
          <w:rFonts w:cs="Arial"/>
          <w:lang w:val="en-US"/>
        </w:rPr>
        <w:t xml:space="preserve"> plain within an integrated water management perspective whilst building capacity of local actors to ensure sustainable management of the water resources. </w:t>
      </w:r>
      <w:r w:rsidR="0060152D" w:rsidRPr="0060152D">
        <w:rPr>
          <w:rFonts w:cs="Arial"/>
          <w:lang w:val="en-US"/>
        </w:rPr>
        <w:t xml:space="preserve">The </w:t>
      </w:r>
      <w:r w:rsidR="005F648C">
        <w:rPr>
          <w:rFonts w:cs="Arial"/>
          <w:lang w:val="en-US"/>
        </w:rPr>
        <w:t xml:space="preserve">overall </w:t>
      </w:r>
      <w:r w:rsidR="0060152D" w:rsidRPr="0060152D">
        <w:rPr>
          <w:rFonts w:cs="Arial"/>
          <w:lang w:val="en-US"/>
        </w:rPr>
        <w:t>ambition of the GIRELPA program is to attain a 90-100% access to drinking water by the end of 2013.</w:t>
      </w:r>
    </w:p>
    <w:p w:rsidR="00166CB4" w:rsidRPr="0060152D" w:rsidRDefault="00166CB4" w:rsidP="00166CB4">
      <w:pPr>
        <w:jc w:val="both"/>
        <w:rPr>
          <w:rFonts w:cs="Arial"/>
          <w:lang w:val="en-US"/>
        </w:rPr>
      </w:pPr>
      <w:r w:rsidRPr="005F648C">
        <w:rPr>
          <w:rFonts w:cs="Arial"/>
          <w:b/>
          <w:lang w:val="en-US"/>
        </w:rPr>
        <w:t>The program during 2010</w:t>
      </w:r>
      <w:r w:rsidRPr="0060152D">
        <w:rPr>
          <w:rFonts w:cs="Arial"/>
          <w:lang w:val="en-US"/>
        </w:rPr>
        <w:t xml:space="preserve"> concentrated on giving access to drinking water to the populations in the municipalities of </w:t>
      </w:r>
      <w:proofErr w:type="spellStart"/>
      <w:r w:rsidRPr="0060152D">
        <w:rPr>
          <w:rFonts w:cs="Arial"/>
          <w:lang w:val="en-US"/>
        </w:rPr>
        <w:t>Antambolo</w:t>
      </w:r>
      <w:proofErr w:type="spellEnd"/>
      <w:r w:rsidRPr="0060152D">
        <w:rPr>
          <w:rFonts w:cs="Arial"/>
          <w:lang w:val="en-US"/>
        </w:rPr>
        <w:t xml:space="preserve">, </w:t>
      </w:r>
      <w:proofErr w:type="spellStart"/>
      <w:r w:rsidRPr="0060152D">
        <w:rPr>
          <w:rFonts w:cs="Arial"/>
          <w:lang w:val="en-US"/>
        </w:rPr>
        <w:t>Alakimisy</w:t>
      </w:r>
      <w:proofErr w:type="spellEnd"/>
      <w:r w:rsidRPr="0060152D">
        <w:rPr>
          <w:rFonts w:cs="Arial"/>
          <w:lang w:val="en-US"/>
        </w:rPr>
        <w:t xml:space="preserve">, </w:t>
      </w:r>
      <w:proofErr w:type="spellStart"/>
      <w:r w:rsidRPr="0060152D">
        <w:rPr>
          <w:rFonts w:cs="Arial"/>
          <w:lang w:val="en-US"/>
        </w:rPr>
        <w:t>Ambatomirahavavy</w:t>
      </w:r>
      <w:proofErr w:type="spellEnd"/>
      <w:r w:rsidRPr="0060152D">
        <w:rPr>
          <w:rFonts w:cs="Arial"/>
          <w:lang w:val="en-US"/>
        </w:rPr>
        <w:t xml:space="preserve">, and </w:t>
      </w:r>
      <w:proofErr w:type="spellStart"/>
      <w:r w:rsidRPr="0060152D">
        <w:rPr>
          <w:rFonts w:cs="Arial"/>
          <w:lang w:val="en-US"/>
        </w:rPr>
        <w:t>Morarano</w:t>
      </w:r>
      <w:proofErr w:type="spellEnd"/>
      <w:r w:rsidRPr="0060152D">
        <w:rPr>
          <w:rFonts w:cs="Arial"/>
          <w:lang w:val="en-US"/>
        </w:rPr>
        <w:t xml:space="preserve"> (see figure 1 for the situation in September 2009). Each municipality is composed of several administrative units called </w:t>
      </w:r>
      <w:proofErr w:type="spellStart"/>
      <w:r w:rsidRPr="0060152D">
        <w:rPr>
          <w:rFonts w:cs="Arial"/>
          <w:lang w:val="en-US"/>
        </w:rPr>
        <w:t>Fokontany</w:t>
      </w:r>
      <w:proofErr w:type="spellEnd"/>
      <w:r w:rsidRPr="0060152D">
        <w:rPr>
          <w:rFonts w:cs="Arial"/>
          <w:lang w:val="en-US"/>
        </w:rPr>
        <w:t>; which can either be villages, parts of towns and villages,  or hamlets ( small settlements</w:t>
      </w:r>
      <w:r w:rsidR="005F648C">
        <w:rPr>
          <w:rFonts w:cs="Arial"/>
          <w:lang w:val="en-US"/>
        </w:rPr>
        <w:t xml:space="preserve"> of 20 -50 houses</w:t>
      </w:r>
      <w:r w:rsidRPr="0060152D">
        <w:rPr>
          <w:rFonts w:cs="Arial"/>
          <w:lang w:val="en-US"/>
        </w:rPr>
        <w:t xml:space="preserve">). </w:t>
      </w:r>
    </w:p>
    <w:p w:rsidR="00166CB4" w:rsidRPr="0060152D" w:rsidRDefault="00166CB4" w:rsidP="00166CB4">
      <w:p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In our initial project proposal for PWX we estimated that the project would provide 3,500 people water in the municipality of </w:t>
      </w:r>
      <w:proofErr w:type="spellStart"/>
      <w:r w:rsidRPr="0060152D">
        <w:rPr>
          <w:rFonts w:cs="Arial"/>
          <w:lang w:val="en-US"/>
        </w:rPr>
        <w:t>Antambolo</w:t>
      </w:r>
      <w:proofErr w:type="spellEnd"/>
      <w:r w:rsidRPr="0060152D">
        <w:rPr>
          <w:rFonts w:cs="Arial"/>
          <w:lang w:val="en-US"/>
        </w:rPr>
        <w:t xml:space="preserve"> and 4,340 people in </w:t>
      </w:r>
      <w:proofErr w:type="spellStart"/>
      <w:r w:rsidRPr="0060152D">
        <w:rPr>
          <w:rFonts w:cs="Arial"/>
          <w:lang w:val="en-US"/>
        </w:rPr>
        <w:t>Alakimisy</w:t>
      </w:r>
      <w:proofErr w:type="spellEnd"/>
      <w:r w:rsidRPr="0060152D">
        <w:rPr>
          <w:rFonts w:cs="Arial"/>
          <w:lang w:val="en-US"/>
        </w:rPr>
        <w:t xml:space="preserve"> during 2010. For reasons </w:t>
      </w:r>
      <w:r w:rsidR="005F648C">
        <w:rPr>
          <w:rFonts w:cs="Arial"/>
          <w:lang w:val="en-US"/>
        </w:rPr>
        <w:t xml:space="preserve">explained </w:t>
      </w:r>
      <w:r w:rsidRPr="0060152D">
        <w:rPr>
          <w:rFonts w:cs="Arial"/>
          <w:lang w:val="en-US"/>
        </w:rPr>
        <w:t>below</w:t>
      </w:r>
      <w:proofErr w:type="gramStart"/>
      <w:r w:rsidR="005F648C">
        <w:rPr>
          <w:rFonts w:cs="Arial"/>
          <w:lang w:val="en-US"/>
        </w:rPr>
        <w:t xml:space="preserve">, </w:t>
      </w:r>
      <w:r w:rsidRPr="0060152D">
        <w:rPr>
          <w:rFonts w:cs="Arial"/>
          <w:lang w:val="en-US"/>
        </w:rPr>
        <w:t xml:space="preserve"> </w:t>
      </w:r>
      <w:r w:rsidR="003973CE" w:rsidRPr="0060152D">
        <w:rPr>
          <w:rFonts w:cs="Arial"/>
          <w:lang w:val="en-US"/>
        </w:rPr>
        <w:t>the</w:t>
      </w:r>
      <w:proofErr w:type="gramEnd"/>
      <w:r w:rsidR="003973CE" w:rsidRPr="0060152D">
        <w:rPr>
          <w:rFonts w:cs="Arial"/>
          <w:lang w:val="en-US"/>
        </w:rPr>
        <w:t xml:space="preserve"> project has </w:t>
      </w:r>
      <w:r w:rsidR="0060152D" w:rsidRPr="0060152D">
        <w:rPr>
          <w:rFonts w:cs="Arial"/>
          <w:lang w:val="en-US"/>
        </w:rPr>
        <w:t xml:space="preserve">finally </w:t>
      </w:r>
      <w:r w:rsidR="003973CE" w:rsidRPr="0060152D">
        <w:rPr>
          <w:rFonts w:cs="Arial"/>
          <w:lang w:val="en-US"/>
        </w:rPr>
        <w:t xml:space="preserve">provided a total of </w:t>
      </w:r>
      <w:r w:rsidR="00914007">
        <w:rPr>
          <w:rFonts w:cs="Arial"/>
          <w:lang w:val="en-US"/>
        </w:rPr>
        <w:t>4.050</w:t>
      </w:r>
      <w:r w:rsidR="003973CE" w:rsidRPr="0060152D">
        <w:rPr>
          <w:rFonts w:cs="Arial"/>
          <w:lang w:val="en-US"/>
        </w:rPr>
        <w:t xml:space="preserve"> people with drinking water </w:t>
      </w:r>
      <w:r w:rsidRPr="0060152D">
        <w:rPr>
          <w:rFonts w:cs="Arial"/>
          <w:lang w:val="en-US"/>
        </w:rPr>
        <w:t>during 2010</w:t>
      </w:r>
      <w:r w:rsidR="00914007">
        <w:rPr>
          <w:rFonts w:cs="Arial"/>
          <w:lang w:val="en-US"/>
        </w:rPr>
        <w:t xml:space="preserve"> and systems for 10.722 people are under construction</w:t>
      </w:r>
      <w:r w:rsidR="009D1C86">
        <w:rPr>
          <w:rFonts w:cs="Arial"/>
          <w:lang w:val="en-US"/>
        </w:rPr>
        <w:t xml:space="preserve"> during 2011/2012.</w:t>
      </w:r>
    </w:p>
    <w:p w:rsidR="00166CB4" w:rsidRPr="0060152D" w:rsidRDefault="009113C5" w:rsidP="009113C5">
      <w:pPr>
        <w:pStyle w:val="Lijstalinea"/>
        <w:numPr>
          <w:ilvl w:val="0"/>
          <w:numId w:val="13"/>
        </w:numPr>
        <w:spacing w:after="0"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lastRenderedPageBreak/>
        <w:t>The project has provided 2,</w:t>
      </w:r>
      <w:r w:rsidR="00F93371" w:rsidRPr="0060152D">
        <w:rPr>
          <w:rFonts w:cs="Arial"/>
          <w:lang w:val="en-US"/>
        </w:rPr>
        <w:t>746</w:t>
      </w:r>
      <w:r w:rsidRPr="0060152D">
        <w:rPr>
          <w:rFonts w:cs="Arial"/>
          <w:lang w:val="en-US"/>
        </w:rPr>
        <w:t xml:space="preserve"> </w:t>
      </w:r>
      <w:r w:rsidR="00166CB4" w:rsidRPr="0060152D">
        <w:rPr>
          <w:rFonts w:cs="Arial"/>
          <w:lang w:val="en-US"/>
        </w:rPr>
        <w:t xml:space="preserve">people (including </w:t>
      </w:r>
      <w:r w:rsidR="00F93371" w:rsidRPr="0060152D">
        <w:rPr>
          <w:rFonts w:cs="Arial"/>
          <w:lang w:val="en-US"/>
        </w:rPr>
        <w:t>621</w:t>
      </w:r>
      <w:r w:rsidR="00166CB4" w:rsidRPr="0060152D">
        <w:rPr>
          <w:rFonts w:cs="Arial"/>
          <w:lang w:val="en-US"/>
        </w:rPr>
        <w:t xml:space="preserve"> schoolchildren) </w:t>
      </w:r>
      <w:r w:rsidRPr="0060152D">
        <w:rPr>
          <w:rFonts w:cs="Arial"/>
          <w:lang w:val="en-US"/>
        </w:rPr>
        <w:t xml:space="preserve">with water in </w:t>
      </w:r>
      <w:r w:rsidR="00FC3570" w:rsidRPr="0060152D">
        <w:rPr>
          <w:rFonts w:cs="Arial"/>
          <w:lang w:val="en-US"/>
        </w:rPr>
        <w:t xml:space="preserve">the municipality of </w:t>
      </w:r>
      <w:proofErr w:type="spellStart"/>
      <w:r w:rsidRPr="0060152D">
        <w:rPr>
          <w:rFonts w:cs="Arial"/>
          <w:lang w:val="en-US"/>
        </w:rPr>
        <w:t>Antambolo</w:t>
      </w:r>
      <w:proofErr w:type="spellEnd"/>
      <w:r w:rsidRPr="0060152D">
        <w:rPr>
          <w:rFonts w:cs="Arial"/>
          <w:lang w:val="en-US"/>
        </w:rPr>
        <w:t xml:space="preserve">, and another system </w:t>
      </w:r>
      <w:r w:rsidR="00166CB4" w:rsidRPr="0060152D">
        <w:rPr>
          <w:rFonts w:cs="Arial"/>
          <w:lang w:val="en-US"/>
        </w:rPr>
        <w:t>for 1,047 people is in the study phase</w:t>
      </w:r>
      <w:r w:rsidR="005F648C">
        <w:rPr>
          <w:rFonts w:cs="Arial"/>
          <w:lang w:val="en-US"/>
        </w:rPr>
        <w:t xml:space="preserve"> and will be built end 2011</w:t>
      </w:r>
      <w:r w:rsidR="00166CB4" w:rsidRPr="0060152D">
        <w:rPr>
          <w:rFonts w:cs="Arial"/>
          <w:lang w:val="en-US"/>
        </w:rPr>
        <w:t xml:space="preserve">. </w:t>
      </w:r>
    </w:p>
    <w:p w:rsidR="00FC3570" w:rsidRPr="0060152D" w:rsidRDefault="00C40EB4" w:rsidP="009113C5">
      <w:pPr>
        <w:pStyle w:val="Lijstalinea"/>
        <w:numPr>
          <w:ilvl w:val="0"/>
          <w:numId w:val="13"/>
        </w:numPr>
        <w:spacing w:after="0"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The project has provided </w:t>
      </w:r>
      <w:r w:rsidR="00914007">
        <w:rPr>
          <w:rFonts w:cs="Arial"/>
          <w:lang w:val="en-US"/>
        </w:rPr>
        <w:t>572</w:t>
      </w:r>
      <w:r w:rsidR="00FC3570" w:rsidRPr="0060152D">
        <w:rPr>
          <w:rFonts w:cs="Arial"/>
          <w:lang w:val="en-US"/>
        </w:rPr>
        <w:t xml:space="preserve"> </w:t>
      </w:r>
      <w:r w:rsidRPr="0060152D">
        <w:rPr>
          <w:rFonts w:cs="Arial"/>
          <w:lang w:val="en-US"/>
        </w:rPr>
        <w:t xml:space="preserve">people with water in </w:t>
      </w:r>
      <w:r w:rsidR="00FC3570" w:rsidRPr="0060152D">
        <w:rPr>
          <w:rFonts w:cs="Arial"/>
          <w:lang w:val="en-US"/>
        </w:rPr>
        <w:t xml:space="preserve">the municipality of </w:t>
      </w:r>
      <w:proofErr w:type="spellStart"/>
      <w:r w:rsidR="00FC3570" w:rsidRPr="0060152D">
        <w:rPr>
          <w:rFonts w:cs="Arial"/>
          <w:lang w:val="en-US"/>
        </w:rPr>
        <w:t>Ambatomirahavavy</w:t>
      </w:r>
      <w:proofErr w:type="spellEnd"/>
      <w:r w:rsidR="008D5D59" w:rsidRPr="0060152D">
        <w:rPr>
          <w:rFonts w:cs="Arial"/>
          <w:lang w:val="en-US"/>
        </w:rPr>
        <w:t>.</w:t>
      </w:r>
      <w:r w:rsidR="00FC3570" w:rsidRPr="0060152D">
        <w:rPr>
          <w:rFonts w:cs="Arial"/>
          <w:lang w:val="en-US"/>
        </w:rPr>
        <w:t xml:space="preserve"> </w:t>
      </w:r>
    </w:p>
    <w:p w:rsidR="00FC3570" w:rsidRPr="0060152D" w:rsidRDefault="00FC3570" w:rsidP="00FC3570">
      <w:pPr>
        <w:pStyle w:val="Lijstalinea"/>
        <w:numPr>
          <w:ilvl w:val="0"/>
          <w:numId w:val="13"/>
        </w:numPr>
        <w:spacing w:after="0"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The project has provided </w:t>
      </w:r>
      <w:r w:rsidR="00914007">
        <w:rPr>
          <w:rFonts w:cs="Arial"/>
          <w:lang w:val="en-US"/>
        </w:rPr>
        <w:t>732</w:t>
      </w:r>
      <w:r w:rsidRPr="0060152D">
        <w:rPr>
          <w:rFonts w:cs="Arial"/>
          <w:lang w:val="en-US"/>
        </w:rPr>
        <w:t xml:space="preserve"> people with water in the municipality of </w:t>
      </w:r>
      <w:proofErr w:type="spellStart"/>
      <w:r w:rsidRPr="0060152D">
        <w:rPr>
          <w:rFonts w:cs="Arial"/>
          <w:lang w:val="en-US"/>
        </w:rPr>
        <w:t>M</w:t>
      </w:r>
      <w:r w:rsidR="00914007">
        <w:rPr>
          <w:rFonts w:cs="Arial"/>
          <w:lang w:val="en-US"/>
        </w:rPr>
        <w:t>orarano</w:t>
      </w:r>
      <w:proofErr w:type="spellEnd"/>
      <w:r w:rsidR="00914007">
        <w:rPr>
          <w:rFonts w:cs="Arial"/>
          <w:lang w:val="en-US"/>
        </w:rPr>
        <w:t>.</w:t>
      </w:r>
      <w:r w:rsidRPr="0060152D">
        <w:rPr>
          <w:rFonts w:cs="Arial"/>
          <w:lang w:val="en-US"/>
        </w:rPr>
        <w:t xml:space="preserve"> </w:t>
      </w:r>
    </w:p>
    <w:p w:rsidR="005F648C" w:rsidRPr="0060152D" w:rsidRDefault="005F648C" w:rsidP="005F648C">
      <w:pPr>
        <w:pStyle w:val="Lijstalinea"/>
        <w:numPr>
          <w:ilvl w:val="0"/>
          <w:numId w:val="13"/>
        </w:numPr>
        <w:spacing w:after="0"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The project has spend a lot of time on the </w:t>
      </w:r>
      <w:r w:rsidR="009D1C86">
        <w:rPr>
          <w:rFonts w:cs="Arial"/>
          <w:lang w:val="en-US"/>
        </w:rPr>
        <w:t>feasibility study</w:t>
      </w:r>
      <w:r w:rsidRPr="0060152D">
        <w:rPr>
          <w:rFonts w:cs="Arial"/>
          <w:lang w:val="en-US"/>
        </w:rPr>
        <w:t xml:space="preserve"> and design phase for the sys</w:t>
      </w:r>
      <w:r w:rsidR="00051AB9">
        <w:rPr>
          <w:rFonts w:cs="Arial"/>
          <w:lang w:val="en-US"/>
        </w:rPr>
        <w:t xml:space="preserve">tem in the municipality of </w:t>
      </w:r>
      <w:proofErr w:type="spellStart"/>
      <w:r w:rsidR="00051AB9">
        <w:rPr>
          <w:rFonts w:cs="Arial"/>
          <w:lang w:val="en-US"/>
        </w:rPr>
        <w:t>Alaka</w:t>
      </w:r>
      <w:r w:rsidRPr="0060152D">
        <w:rPr>
          <w:rFonts w:cs="Arial"/>
          <w:lang w:val="en-US"/>
        </w:rPr>
        <w:t>misy</w:t>
      </w:r>
      <w:proofErr w:type="spellEnd"/>
      <w:r w:rsidRPr="0060152D">
        <w:rPr>
          <w:rFonts w:cs="Arial"/>
          <w:lang w:val="en-US"/>
        </w:rPr>
        <w:t xml:space="preserve">, the actual building work has recently started to provide 9,675 people with water (the system is designed for a projected </w:t>
      </w:r>
      <w:r>
        <w:rPr>
          <w:rFonts w:cs="Arial"/>
          <w:lang w:val="en-US"/>
        </w:rPr>
        <w:t xml:space="preserve"> expansion of </w:t>
      </w:r>
      <w:r w:rsidRPr="0060152D">
        <w:rPr>
          <w:rFonts w:cs="Arial"/>
          <w:lang w:val="en-US"/>
        </w:rPr>
        <w:t xml:space="preserve">population </w:t>
      </w:r>
      <w:r>
        <w:rPr>
          <w:rFonts w:cs="Arial"/>
          <w:lang w:val="en-US"/>
        </w:rPr>
        <w:t xml:space="preserve">up to </w:t>
      </w:r>
      <w:r w:rsidRPr="0060152D">
        <w:rPr>
          <w:rFonts w:cs="Arial"/>
          <w:lang w:val="en-US"/>
        </w:rPr>
        <w:t>15.000)</w:t>
      </w:r>
      <w:r>
        <w:rPr>
          <w:rFonts w:cs="Arial"/>
          <w:lang w:val="en-US"/>
        </w:rPr>
        <w:t xml:space="preserve">. </w:t>
      </w:r>
      <w:r w:rsidRPr="0060152D">
        <w:rPr>
          <w:rFonts w:cs="Arial"/>
          <w:lang w:val="en-US"/>
        </w:rPr>
        <w:t xml:space="preserve"> </w:t>
      </w:r>
      <w:r w:rsidR="009D1C86">
        <w:rPr>
          <w:rFonts w:cs="Arial"/>
          <w:lang w:val="en-US"/>
        </w:rPr>
        <w:t>This system will be built in 2011 and 2012, in cooperation with JIRAMA, the Madagascar public drinking water service.</w:t>
      </w:r>
    </w:p>
    <w:p w:rsidR="00FC3570" w:rsidRPr="0060152D" w:rsidRDefault="00FC3570" w:rsidP="00FC3570">
      <w:pPr>
        <w:spacing w:after="0" w:line="240" w:lineRule="auto"/>
        <w:ind w:left="360"/>
        <w:jc w:val="both"/>
        <w:rPr>
          <w:rFonts w:cs="Arial"/>
          <w:lang w:val="en-US"/>
        </w:rPr>
      </w:pPr>
    </w:p>
    <w:p w:rsidR="00C40EB4" w:rsidRPr="0060152D" w:rsidRDefault="00C40EB4" w:rsidP="00C40EB4">
      <w:pPr>
        <w:spacing w:after="0" w:line="240" w:lineRule="auto"/>
        <w:jc w:val="both"/>
        <w:rPr>
          <w:rFonts w:cs="Arial"/>
          <w:b/>
          <w:i/>
          <w:lang w:val="en-US"/>
        </w:rPr>
      </w:pPr>
      <w:proofErr w:type="gramStart"/>
      <w:r w:rsidRPr="0060152D">
        <w:rPr>
          <w:rFonts w:cs="Arial"/>
          <w:b/>
          <w:i/>
          <w:lang w:val="en-US"/>
        </w:rPr>
        <w:t>Figure 1.</w:t>
      </w:r>
      <w:proofErr w:type="gramEnd"/>
      <w:r w:rsidRPr="0060152D">
        <w:rPr>
          <w:rFonts w:cs="Arial"/>
          <w:b/>
          <w:i/>
          <w:lang w:val="en-US"/>
        </w:rPr>
        <w:t xml:space="preserve"> Percentage of population having </w:t>
      </w:r>
      <w:r w:rsidR="009C4117" w:rsidRPr="0060152D">
        <w:rPr>
          <w:rFonts w:cs="Arial"/>
          <w:b/>
          <w:i/>
          <w:lang w:val="en-US"/>
        </w:rPr>
        <w:t>access</w:t>
      </w:r>
      <w:r w:rsidRPr="0060152D">
        <w:rPr>
          <w:rFonts w:cs="Arial"/>
          <w:b/>
          <w:i/>
          <w:lang w:val="en-US"/>
        </w:rPr>
        <w:t xml:space="preserve"> to </w:t>
      </w:r>
      <w:r w:rsidR="009C4117" w:rsidRPr="0060152D">
        <w:rPr>
          <w:rFonts w:cs="Arial"/>
          <w:b/>
          <w:i/>
          <w:lang w:val="en-US"/>
        </w:rPr>
        <w:t>drink water</w:t>
      </w:r>
      <w:r w:rsidRPr="0060152D">
        <w:rPr>
          <w:rFonts w:cs="Arial"/>
          <w:b/>
          <w:i/>
          <w:lang w:val="en-US"/>
        </w:rPr>
        <w:t xml:space="preserve"> in the project area (September 2009) </w:t>
      </w:r>
    </w:p>
    <w:p w:rsidR="009113C5" w:rsidRPr="0060152D" w:rsidRDefault="009113C5" w:rsidP="009113C5">
      <w:pPr>
        <w:spacing w:after="0"/>
        <w:jc w:val="both"/>
        <w:rPr>
          <w:rFonts w:cs="Arial"/>
          <w:lang w:val="en-US"/>
        </w:rPr>
      </w:pPr>
    </w:p>
    <w:p w:rsidR="00EA2FCE" w:rsidRPr="0060152D" w:rsidRDefault="00EA2FCE" w:rsidP="00FC3570">
      <w:pPr>
        <w:jc w:val="center"/>
        <w:rPr>
          <w:rFonts w:cs="Arial"/>
          <w:b/>
          <w:lang w:val="en-US"/>
        </w:rPr>
      </w:pPr>
      <w:r w:rsidRPr="0060152D">
        <w:rPr>
          <w:rFonts w:cs="Arial"/>
          <w:b/>
          <w:noProof/>
          <w:lang w:val="nl-NL" w:eastAsia="nl-NL"/>
        </w:rPr>
        <w:drawing>
          <wp:inline distT="0" distB="0" distL="0" distR="0">
            <wp:extent cx="4627659" cy="6698511"/>
            <wp:effectExtent l="19050" t="0" r="1491" b="0"/>
            <wp:docPr id="5" name="Afbeelding 4" descr="OPCI Couverture en eau po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CI Couverture en eau potabl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7766" cy="669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C86" w:rsidRPr="009A6A51" w:rsidRDefault="009D1C86" w:rsidP="009A6A51">
      <w:pPr>
        <w:jc w:val="both"/>
        <w:rPr>
          <w:rStyle w:val="Subtieleverwijzing"/>
          <w:color w:val="365F91" w:themeColor="accent1" w:themeShade="BF"/>
          <w:sz w:val="28"/>
          <w:szCs w:val="28"/>
          <w:u w:val="none"/>
        </w:rPr>
      </w:pPr>
      <w:proofErr w:type="gramStart"/>
      <w:r w:rsidRPr="009A6A51">
        <w:rPr>
          <w:rStyle w:val="Subtieleverwijzing"/>
          <w:color w:val="365F91" w:themeColor="accent1" w:themeShade="BF"/>
          <w:sz w:val="28"/>
          <w:szCs w:val="28"/>
          <w:u w:val="none"/>
        </w:rPr>
        <w:lastRenderedPageBreak/>
        <w:t>The general approach of PROTOS and its partner FIKRIFAMA in executing this program.</w:t>
      </w:r>
      <w:proofErr w:type="gramEnd"/>
    </w:p>
    <w:p w:rsidR="009113C5" w:rsidRPr="0060152D" w:rsidRDefault="009113C5" w:rsidP="009113C5">
      <w:pPr>
        <w:spacing w:after="0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In </w:t>
      </w:r>
      <w:r w:rsidR="00A650F7" w:rsidRPr="0060152D">
        <w:rPr>
          <w:rFonts w:cs="Arial"/>
          <w:lang w:val="en-US"/>
        </w:rPr>
        <w:t xml:space="preserve">general </w:t>
      </w:r>
      <w:r w:rsidRPr="0060152D">
        <w:rPr>
          <w:rFonts w:cs="Arial"/>
          <w:lang w:val="en-US"/>
        </w:rPr>
        <w:t>the steps involved in the preparation and the construction of gravity based system</w:t>
      </w:r>
      <w:r w:rsidR="00F93371" w:rsidRPr="0060152D">
        <w:rPr>
          <w:rFonts w:cs="Arial"/>
          <w:lang w:val="en-US"/>
        </w:rPr>
        <w:t>s</w:t>
      </w:r>
      <w:r w:rsidRPr="0060152D">
        <w:rPr>
          <w:rFonts w:cs="Arial"/>
          <w:lang w:val="en-US"/>
        </w:rPr>
        <w:t xml:space="preserve"> </w:t>
      </w:r>
      <w:r w:rsidR="00A650F7" w:rsidRPr="0060152D">
        <w:rPr>
          <w:rFonts w:cs="Arial"/>
          <w:lang w:val="en-US"/>
        </w:rPr>
        <w:t>are</w:t>
      </w:r>
      <w:r w:rsidRPr="0060152D">
        <w:rPr>
          <w:rFonts w:cs="Arial"/>
          <w:lang w:val="en-US"/>
        </w:rPr>
        <w:t xml:space="preserve"> as </w:t>
      </w:r>
      <w:r w:rsidR="00051AB9" w:rsidRPr="0060152D">
        <w:rPr>
          <w:rFonts w:cs="Arial"/>
          <w:lang w:val="en-US"/>
        </w:rPr>
        <w:t>follows:</w:t>
      </w:r>
    </w:p>
    <w:p w:rsidR="009113C5" w:rsidRPr="0060152D" w:rsidRDefault="009113C5" w:rsidP="009113C5">
      <w:pPr>
        <w:pStyle w:val="Lijstalinea"/>
        <w:numPr>
          <w:ilvl w:val="0"/>
          <w:numId w:val="2"/>
        </w:num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Diagnostic visits with local inhabitants. This means that local natural springs are searched with the local </w:t>
      </w:r>
      <w:r w:rsidR="009D1C86" w:rsidRPr="0060152D">
        <w:rPr>
          <w:rFonts w:cs="Arial"/>
          <w:lang w:val="en-US"/>
        </w:rPr>
        <w:t>population</w:t>
      </w:r>
      <w:r w:rsidR="009D1C86">
        <w:rPr>
          <w:rFonts w:cs="Arial"/>
          <w:lang w:val="en-US"/>
        </w:rPr>
        <w:t>,</w:t>
      </w:r>
      <w:r w:rsidRPr="0060152D">
        <w:rPr>
          <w:rFonts w:cs="Arial"/>
          <w:lang w:val="en-US"/>
        </w:rPr>
        <w:t xml:space="preserve"> tested on water quality and flow measurements are made. </w:t>
      </w:r>
    </w:p>
    <w:p w:rsidR="009113C5" w:rsidRPr="0060152D" w:rsidRDefault="009113C5" w:rsidP="009113C5">
      <w:pPr>
        <w:pStyle w:val="Lijstalinea"/>
        <w:numPr>
          <w:ilvl w:val="0"/>
          <w:numId w:val="2"/>
        </w:num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Selection of specialized </w:t>
      </w:r>
      <w:r w:rsidR="009D1C86">
        <w:rPr>
          <w:rFonts w:cs="Arial"/>
          <w:lang w:val="en-US"/>
        </w:rPr>
        <w:t xml:space="preserve">local </w:t>
      </w:r>
      <w:r w:rsidRPr="0060152D">
        <w:rPr>
          <w:rFonts w:cs="Arial"/>
          <w:lang w:val="en-US"/>
        </w:rPr>
        <w:t>consulting</w:t>
      </w:r>
      <w:r w:rsidR="009D1C86">
        <w:rPr>
          <w:rFonts w:cs="Arial"/>
          <w:lang w:val="en-US"/>
        </w:rPr>
        <w:t>/design company</w:t>
      </w:r>
      <w:r w:rsidRPr="0060152D">
        <w:rPr>
          <w:rFonts w:cs="Arial"/>
          <w:lang w:val="en-US"/>
        </w:rPr>
        <w:t xml:space="preserve"> through a tender procedure</w:t>
      </w:r>
      <w:r w:rsidR="009D1C86">
        <w:rPr>
          <w:rFonts w:cs="Arial"/>
          <w:lang w:val="en-US"/>
        </w:rPr>
        <w:t>, lead</w:t>
      </w:r>
      <w:r w:rsidRPr="0060152D">
        <w:rPr>
          <w:rFonts w:cs="Arial"/>
          <w:lang w:val="en-US"/>
        </w:rPr>
        <w:t xml:space="preserve"> by the municipality and GIRELPA project staff (</w:t>
      </w:r>
      <w:r w:rsidR="009D1C86">
        <w:rPr>
          <w:rFonts w:cs="Arial"/>
          <w:lang w:val="en-US"/>
        </w:rPr>
        <w:t xml:space="preserve">composed by </w:t>
      </w:r>
      <w:r w:rsidRPr="0060152D">
        <w:rPr>
          <w:rFonts w:cs="Arial"/>
          <w:lang w:val="en-US"/>
        </w:rPr>
        <w:t>PROTOS and FIKRIFAMA</w:t>
      </w:r>
      <w:r w:rsidR="009D1C86">
        <w:rPr>
          <w:rFonts w:cs="Arial"/>
          <w:lang w:val="en-US"/>
        </w:rPr>
        <w:t xml:space="preserve"> representatives</w:t>
      </w:r>
      <w:r w:rsidRPr="0060152D">
        <w:rPr>
          <w:rFonts w:cs="Arial"/>
          <w:lang w:val="en-US"/>
        </w:rPr>
        <w:t>)</w:t>
      </w:r>
    </w:p>
    <w:p w:rsidR="009113C5" w:rsidRPr="0060152D" w:rsidRDefault="009D1C86" w:rsidP="009113C5">
      <w:pPr>
        <w:pStyle w:val="Lijstalinea"/>
        <w:numPr>
          <w:ilvl w:val="0"/>
          <w:numId w:val="2"/>
        </w:numPr>
        <w:jc w:val="both"/>
        <w:rPr>
          <w:rFonts w:cs="Arial"/>
          <w:lang w:val="en-US"/>
        </w:rPr>
      </w:pPr>
      <w:r>
        <w:rPr>
          <w:rFonts w:cs="Arial"/>
          <w:lang w:val="en-US"/>
        </w:rPr>
        <w:t>Feasibility study, p</w:t>
      </w:r>
      <w:r w:rsidR="009113C5" w:rsidRPr="0060152D">
        <w:rPr>
          <w:rFonts w:cs="Arial"/>
          <w:lang w:val="en-US"/>
        </w:rPr>
        <w:t xml:space="preserve">re-study and making choice of </w:t>
      </w:r>
      <w:r>
        <w:rPr>
          <w:rFonts w:cs="Arial"/>
          <w:lang w:val="en-US"/>
        </w:rPr>
        <w:t xml:space="preserve">the best and adapted </w:t>
      </w:r>
      <w:r w:rsidR="009113C5" w:rsidRPr="0060152D">
        <w:rPr>
          <w:rFonts w:cs="Arial"/>
          <w:lang w:val="en-US"/>
        </w:rPr>
        <w:t>technical solution.</w:t>
      </w:r>
    </w:p>
    <w:p w:rsidR="009113C5" w:rsidRPr="0060152D" w:rsidRDefault="009113C5" w:rsidP="009113C5">
      <w:pPr>
        <w:pStyle w:val="Lijstalinea"/>
        <w:numPr>
          <w:ilvl w:val="0"/>
          <w:numId w:val="2"/>
        </w:num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Detailed engineering study an</w:t>
      </w:r>
      <w:r w:rsidR="00F255E4" w:rsidRPr="0060152D">
        <w:rPr>
          <w:rFonts w:cs="Arial"/>
          <w:lang w:val="en-US"/>
        </w:rPr>
        <w:t>d making of construction manual</w:t>
      </w:r>
      <w:r w:rsidR="009D1C86">
        <w:rPr>
          <w:rFonts w:cs="Arial"/>
          <w:lang w:val="en-US"/>
        </w:rPr>
        <w:t xml:space="preserve"> by the selected local engineering company</w:t>
      </w:r>
      <w:r w:rsidR="00F255E4" w:rsidRPr="0060152D">
        <w:rPr>
          <w:rFonts w:cs="Arial"/>
          <w:lang w:val="en-US"/>
        </w:rPr>
        <w:t>.</w:t>
      </w:r>
    </w:p>
    <w:p w:rsidR="009113C5" w:rsidRPr="0060152D" w:rsidRDefault="009D1C86" w:rsidP="009113C5">
      <w:pPr>
        <w:pStyle w:val="Lijstalinea"/>
        <w:numPr>
          <w:ilvl w:val="0"/>
          <w:numId w:val="2"/>
        </w:numPr>
        <w:jc w:val="both"/>
        <w:rPr>
          <w:rFonts w:cs="Arial"/>
          <w:lang w:val="en-US"/>
        </w:rPr>
      </w:pPr>
      <w:r>
        <w:rPr>
          <w:rFonts w:cs="Arial"/>
          <w:lang w:val="en-US"/>
        </w:rPr>
        <w:t>Election and i</w:t>
      </w:r>
      <w:r w:rsidR="009113C5" w:rsidRPr="0060152D">
        <w:rPr>
          <w:rFonts w:cs="Arial"/>
          <w:lang w:val="en-US"/>
        </w:rPr>
        <w:t>nstallation of a local water committee, wh</w:t>
      </w:r>
      <w:r w:rsidR="00F255E4" w:rsidRPr="0060152D">
        <w:rPr>
          <w:rFonts w:cs="Arial"/>
          <w:lang w:val="en-US"/>
        </w:rPr>
        <w:t xml:space="preserve">ich </w:t>
      </w:r>
      <w:r>
        <w:rPr>
          <w:rFonts w:cs="Arial"/>
          <w:lang w:val="en-US"/>
        </w:rPr>
        <w:t xml:space="preserve">is trained, which </w:t>
      </w:r>
      <w:r w:rsidR="009113C5" w:rsidRPr="0060152D">
        <w:rPr>
          <w:rFonts w:cs="Arial"/>
          <w:lang w:val="en-US"/>
        </w:rPr>
        <w:t>follow</w:t>
      </w:r>
      <w:r w:rsidR="00F255E4" w:rsidRPr="0060152D">
        <w:rPr>
          <w:rFonts w:cs="Arial"/>
          <w:lang w:val="en-US"/>
        </w:rPr>
        <w:t xml:space="preserve">s </w:t>
      </w:r>
      <w:r w:rsidR="009113C5" w:rsidRPr="0060152D">
        <w:rPr>
          <w:rFonts w:cs="Arial"/>
          <w:lang w:val="en-US"/>
        </w:rPr>
        <w:t xml:space="preserve">the construction phase, and will assume the responsibility of managing the system after final acceptance of the construction. </w:t>
      </w:r>
    </w:p>
    <w:p w:rsidR="009113C5" w:rsidRPr="0060152D" w:rsidRDefault="009113C5" w:rsidP="009113C5">
      <w:pPr>
        <w:pStyle w:val="Lijstalinea"/>
        <w:numPr>
          <w:ilvl w:val="0"/>
          <w:numId w:val="2"/>
        </w:num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Nomination of local technicians.</w:t>
      </w:r>
    </w:p>
    <w:p w:rsidR="009113C5" w:rsidRPr="0060152D" w:rsidRDefault="009113C5" w:rsidP="009113C5">
      <w:pPr>
        <w:pStyle w:val="Lijstalinea"/>
        <w:numPr>
          <w:ilvl w:val="0"/>
          <w:numId w:val="2"/>
        </w:num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Signing an agreement between the Municipality council, the water committee </w:t>
      </w:r>
      <w:r w:rsidR="009D1C86" w:rsidRPr="0060152D">
        <w:rPr>
          <w:rFonts w:cs="Arial"/>
          <w:lang w:val="en-US"/>
        </w:rPr>
        <w:t>and the</w:t>
      </w:r>
      <w:r w:rsidRPr="0060152D">
        <w:rPr>
          <w:rFonts w:cs="Arial"/>
          <w:lang w:val="en-US"/>
        </w:rPr>
        <w:t xml:space="preserve"> GIRELPA project team.  Start up of the project follow-up group with representatives of the 3 parties. </w:t>
      </w:r>
    </w:p>
    <w:p w:rsidR="009D1C86" w:rsidRPr="0060152D" w:rsidRDefault="009D1C86" w:rsidP="009D1C86">
      <w:pPr>
        <w:pStyle w:val="Lijstalinea"/>
        <w:numPr>
          <w:ilvl w:val="0"/>
          <w:numId w:val="2"/>
        </w:num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Opening of bank account and collection of financial contributions. </w:t>
      </w:r>
    </w:p>
    <w:p w:rsidR="009113C5" w:rsidRPr="0060152D" w:rsidRDefault="009113C5" w:rsidP="009113C5">
      <w:pPr>
        <w:pStyle w:val="Lijstalinea"/>
        <w:numPr>
          <w:ilvl w:val="0"/>
          <w:numId w:val="2"/>
        </w:num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Training of the water committee and local technician.</w:t>
      </w:r>
    </w:p>
    <w:p w:rsidR="009113C5" w:rsidRPr="0060152D" w:rsidRDefault="009113C5" w:rsidP="009113C5">
      <w:pPr>
        <w:pStyle w:val="Lijstalinea"/>
        <w:numPr>
          <w:ilvl w:val="0"/>
          <w:numId w:val="2"/>
        </w:num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Call for proposals for procurement of materials under supervision of the project follow-up group.</w:t>
      </w:r>
    </w:p>
    <w:p w:rsidR="009113C5" w:rsidRPr="0060152D" w:rsidRDefault="009113C5" w:rsidP="009113C5">
      <w:pPr>
        <w:pStyle w:val="Lijstalinea"/>
        <w:numPr>
          <w:ilvl w:val="0"/>
          <w:numId w:val="2"/>
        </w:num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Reception and safe storage of materials.</w:t>
      </w:r>
    </w:p>
    <w:p w:rsidR="009113C5" w:rsidRPr="0060152D" w:rsidRDefault="009113C5" w:rsidP="009113C5">
      <w:pPr>
        <w:pStyle w:val="Lijstalinea"/>
        <w:numPr>
          <w:ilvl w:val="0"/>
          <w:numId w:val="2"/>
        </w:num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Organizing the construction site and split up of specialized work and community work.</w:t>
      </w:r>
    </w:p>
    <w:p w:rsidR="009113C5" w:rsidRPr="0060152D" w:rsidRDefault="009113C5" w:rsidP="009113C5">
      <w:pPr>
        <w:pStyle w:val="Lijstalinea"/>
        <w:numPr>
          <w:ilvl w:val="0"/>
          <w:numId w:val="2"/>
        </w:num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Organizing the community work of digging trenches and delivering sand.</w:t>
      </w:r>
    </w:p>
    <w:p w:rsidR="009113C5" w:rsidRPr="0060152D" w:rsidRDefault="009113C5" w:rsidP="009113C5">
      <w:pPr>
        <w:pStyle w:val="Lijstalinea"/>
        <w:numPr>
          <w:ilvl w:val="0"/>
          <w:numId w:val="2"/>
        </w:num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The specialized </w:t>
      </w:r>
      <w:r w:rsidR="009D1C86">
        <w:rPr>
          <w:rFonts w:cs="Arial"/>
          <w:lang w:val="en-US"/>
        </w:rPr>
        <w:t xml:space="preserve">construction </w:t>
      </w:r>
      <w:r w:rsidRPr="0060152D">
        <w:rPr>
          <w:rFonts w:cs="Arial"/>
          <w:lang w:val="en-US"/>
        </w:rPr>
        <w:t>work is carried out by FIKRIFAMA staff</w:t>
      </w:r>
      <w:r w:rsidR="009D1C86">
        <w:rPr>
          <w:rFonts w:cs="Arial"/>
          <w:lang w:val="en-US"/>
        </w:rPr>
        <w:t>.</w:t>
      </w:r>
    </w:p>
    <w:p w:rsidR="00FC3570" w:rsidRPr="0060152D" w:rsidRDefault="00FC3570" w:rsidP="004E1EE7">
      <w:pPr>
        <w:jc w:val="both"/>
        <w:rPr>
          <w:rStyle w:val="Subtieleverwijzing"/>
          <w:smallCaps w:val="0"/>
          <w:color w:val="365F91" w:themeColor="accent1" w:themeShade="BF"/>
          <w:sz w:val="28"/>
          <w:szCs w:val="28"/>
          <w:u w:val="none"/>
          <w:lang w:val="en-US"/>
        </w:rPr>
      </w:pPr>
      <w:r w:rsidRPr="0060152D">
        <w:rPr>
          <w:rStyle w:val="Subtieleverwijzing"/>
          <w:smallCaps w:val="0"/>
          <w:color w:val="365F91" w:themeColor="accent1" w:themeShade="BF"/>
          <w:sz w:val="28"/>
          <w:szCs w:val="28"/>
          <w:u w:val="none"/>
          <w:lang w:val="en-US"/>
        </w:rPr>
        <w:t xml:space="preserve">Drinkwater provision in the Municipality of </w:t>
      </w:r>
      <w:proofErr w:type="spellStart"/>
      <w:r w:rsidRPr="0060152D">
        <w:rPr>
          <w:rStyle w:val="Subtieleverwijzing"/>
          <w:smallCaps w:val="0"/>
          <w:color w:val="365F91" w:themeColor="accent1" w:themeShade="BF"/>
          <w:sz w:val="28"/>
          <w:szCs w:val="28"/>
          <w:u w:val="none"/>
          <w:lang w:val="en-US"/>
        </w:rPr>
        <w:t>Antambolo</w:t>
      </w:r>
      <w:proofErr w:type="spellEnd"/>
      <w:r w:rsidRPr="0060152D">
        <w:rPr>
          <w:rStyle w:val="Subtieleverwijzing"/>
          <w:smallCaps w:val="0"/>
          <w:color w:val="365F91" w:themeColor="accent1" w:themeShade="BF"/>
          <w:sz w:val="28"/>
          <w:szCs w:val="28"/>
          <w:u w:val="none"/>
          <w:lang w:val="en-US"/>
        </w:rPr>
        <w:t xml:space="preserve"> </w:t>
      </w:r>
    </w:p>
    <w:p w:rsidR="002E36CE" w:rsidRPr="0060152D" w:rsidRDefault="00735565" w:rsidP="004E1EE7">
      <w:p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In the municipality of Antambolo feasibility studies showed that gravitational flow schemes were possible to provide </w:t>
      </w:r>
      <w:r w:rsidR="002E36CE" w:rsidRPr="0060152D">
        <w:rPr>
          <w:rFonts w:cs="Arial"/>
          <w:lang w:val="en-US"/>
        </w:rPr>
        <w:t xml:space="preserve">water for most of the </w:t>
      </w:r>
      <w:proofErr w:type="spellStart"/>
      <w:r w:rsidR="002E36CE" w:rsidRPr="0060152D">
        <w:rPr>
          <w:rFonts w:cs="Arial"/>
          <w:lang w:val="en-US"/>
        </w:rPr>
        <w:t>Fokontany</w:t>
      </w:r>
      <w:r w:rsidR="009A6A51">
        <w:rPr>
          <w:rFonts w:cs="Arial"/>
          <w:lang w:val="en-US"/>
        </w:rPr>
        <w:t>s</w:t>
      </w:r>
      <w:proofErr w:type="spellEnd"/>
      <w:r w:rsidR="002E36CE" w:rsidRPr="0060152D">
        <w:rPr>
          <w:rFonts w:cs="Arial"/>
          <w:lang w:val="en-US"/>
        </w:rPr>
        <w:t>. I</w:t>
      </w:r>
      <w:r w:rsidR="004E1EE7" w:rsidRPr="0060152D">
        <w:rPr>
          <w:rFonts w:cs="Arial"/>
          <w:lang w:val="en-US"/>
        </w:rPr>
        <w:t>t was decided to</w:t>
      </w:r>
      <w:r w:rsidR="002E36CE" w:rsidRPr="0060152D">
        <w:rPr>
          <w:rFonts w:cs="Arial"/>
          <w:lang w:val="en-US"/>
        </w:rPr>
        <w:t>:</w:t>
      </w:r>
    </w:p>
    <w:p w:rsidR="00802870" w:rsidRPr="0060152D" w:rsidRDefault="002E36CE" w:rsidP="002E36CE">
      <w:pPr>
        <w:pStyle w:val="Lijstalinea"/>
        <w:numPr>
          <w:ilvl w:val="0"/>
          <w:numId w:val="9"/>
        </w:num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R</w:t>
      </w:r>
      <w:r w:rsidR="004E1EE7" w:rsidRPr="0060152D">
        <w:rPr>
          <w:rFonts w:cs="Arial"/>
          <w:lang w:val="en-US"/>
        </w:rPr>
        <w:t>epair and renovate a small existing system</w:t>
      </w:r>
      <w:r w:rsidR="001470A1" w:rsidRPr="0060152D">
        <w:rPr>
          <w:rFonts w:cs="Arial"/>
          <w:lang w:val="en-US"/>
        </w:rPr>
        <w:t xml:space="preserve"> </w:t>
      </w:r>
      <w:r w:rsidR="00F93371" w:rsidRPr="0060152D">
        <w:rPr>
          <w:rFonts w:cs="Arial"/>
          <w:lang w:val="en-US"/>
        </w:rPr>
        <w:t>with</w:t>
      </w:r>
      <w:r w:rsidR="001470A1" w:rsidRPr="0060152D">
        <w:rPr>
          <w:rFonts w:cs="Arial"/>
          <w:lang w:val="en-US"/>
        </w:rPr>
        <w:t xml:space="preserve"> three water taps</w:t>
      </w:r>
      <w:r w:rsidR="004E1EE7" w:rsidRPr="0060152D">
        <w:rPr>
          <w:rFonts w:cs="Arial"/>
          <w:lang w:val="en-US"/>
        </w:rPr>
        <w:t xml:space="preserve">, protect a second spring, and extend the network to </w:t>
      </w:r>
      <w:r w:rsidR="00E92E63" w:rsidRPr="0060152D">
        <w:rPr>
          <w:rFonts w:cs="Arial"/>
          <w:lang w:val="en-US"/>
        </w:rPr>
        <w:t xml:space="preserve">22 </w:t>
      </w:r>
      <w:r w:rsidR="0013395D">
        <w:rPr>
          <w:rFonts w:cs="Arial"/>
          <w:lang w:val="en-US"/>
        </w:rPr>
        <w:t xml:space="preserve">new </w:t>
      </w:r>
      <w:r w:rsidR="00E92E63" w:rsidRPr="0060152D">
        <w:rPr>
          <w:rFonts w:cs="Arial"/>
          <w:lang w:val="en-US"/>
        </w:rPr>
        <w:t xml:space="preserve">water taps to </w:t>
      </w:r>
      <w:r w:rsidR="00802870" w:rsidRPr="0060152D">
        <w:rPr>
          <w:rFonts w:cs="Arial"/>
          <w:lang w:val="en-US"/>
        </w:rPr>
        <w:t xml:space="preserve">serve </w:t>
      </w:r>
      <w:r w:rsidR="0013395D">
        <w:rPr>
          <w:rFonts w:cs="Arial"/>
          <w:lang w:val="en-US"/>
        </w:rPr>
        <w:t>all the</w:t>
      </w:r>
      <w:r w:rsidR="004E1EE7" w:rsidRPr="0060152D">
        <w:rPr>
          <w:rFonts w:cs="Arial"/>
          <w:lang w:val="en-US"/>
        </w:rPr>
        <w:t xml:space="preserve"> </w:t>
      </w:r>
      <w:r w:rsidR="00802870" w:rsidRPr="0060152D">
        <w:rPr>
          <w:rFonts w:cs="Arial"/>
          <w:lang w:val="en-US"/>
        </w:rPr>
        <w:t xml:space="preserve">communities of </w:t>
      </w:r>
      <w:r w:rsidR="005A3B93">
        <w:rPr>
          <w:rFonts w:cs="Arial"/>
          <w:lang w:val="en-US"/>
        </w:rPr>
        <w:t xml:space="preserve">the </w:t>
      </w:r>
      <w:proofErr w:type="spellStart"/>
      <w:r w:rsidR="00802870" w:rsidRPr="0060152D">
        <w:rPr>
          <w:rFonts w:cs="Arial"/>
          <w:lang w:val="en-US"/>
        </w:rPr>
        <w:t>Antambolo</w:t>
      </w:r>
      <w:proofErr w:type="spellEnd"/>
      <w:r w:rsidR="00802870" w:rsidRPr="0060152D">
        <w:rPr>
          <w:rFonts w:cs="Arial"/>
          <w:lang w:val="en-US"/>
        </w:rPr>
        <w:t xml:space="preserve"> and </w:t>
      </w:r>
      <w:proofErr w:type="spellStart"/>
      <w:r w:rsidR="00802870" w:rsidRPr="0060152D">
        <w:rPr>
          <w:rFonts w:cs="Arial"/>
          <w:lang w:val="en-US"/>
        </w:rPr>
        <w:t>Marovah</w:t>
      </w:r>
      <w:r w:rsidRPr="0060152D">
        <w:rPr>
          <w:rFonts w:cs="Arial"/>
          <w:lang w:val="en-US"/>
        </w:rPr>
        <w:t>ohaka</w:t>
      </w:r>
      <w:proofErr w:type="spellEnd"/>
      <w:r w:rsidRPr="0060152D">
        <w:rPr>
          <w:rFonts w:cs="Arial"/>
          <w:lang w:val="en-US"/>
        </w:rPr>
        <w:t xml:space="preserve"> </w:t>
      </w:r>
      <w:proofErr w:type="spellStart"/>
      <w:r w:rsidR="00E92E63" w:rsidRPr="0060152D">
        <w:rPr>
          <w:rFonts w:cs="Arial"/>
          <w:lang w:val="en-US"/>
        </w:rPr>
        <w:t>Fokontany</w:t>
      </w:r>
      <w:proofErr w:type="spellEnd"/>
      <w:r w:rsidR="00E92E63" w:rsidRPr="0060152D">
        <w:rPr>
          <w:rFonts w:cs="Arial"/>
          <w:lang w:val="en-US"/>
        </w:rPr>
        <w:t xml:space="preserve"> </w:t>
      </w:r>
      <w:r w:rsidRPr="0060152D">
        <w:rPr>
          <w:rFonts w:cs="Arial"/>
          <w:lang w:val="en-US"/>
        </w:rPr>
        <w:t>(</w:t>
      </w:r>
      <w:r w:rsidR="00F93371" w:rsidRPr="0060152D">
        <w:rPr>
          <w:rFonts w:cs="Arial"/>
          <w:lang w:val="en-US"/>
        </w:rPr>
        <w:t>1724</w:t>
      </w:r>
      <w:r w:rsidR="00294477" w:rsidRPr="0060152D">
        <w:rPr>
          <w:rFonts w:cs="Arial"/>
          <w:lang w:val="en-US"/>
        </w:rPr>
        <w:t xml:space="preserve"> inhabitants</w:t>
      </w:r>
      <w:r w:rsidRPr="0060152D">
        <w:rPr>
          <w:rFonts w:cs="Arial"/>
          <w:lang w:val="en-US"/>
        </w:rPr>
        <w:t xml:space="preserve">) </w:t>
      </w:r>
    </w:p>
    <w:p w:rsidR="002E36CE" w:rsidRPr="0060152D" w:rsidRDefault="002E36CE" w:rsidP="002E36CE">
      <w:pPr>
        <w:pStyle w:val="Lijstalinea"/>
        <w:numPr>
          <w:ilvl w:val="0"/>
          <w:numId w:val="9"/>
        </w:num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Construct</w:t>
      </w:r>
      <w:r w:rsidR="0013395D">
        <w:rPr>
          <w:rFonts w:cs="Arial"/>
          <w:lang w:val="en-US"/>
        </w:rPr>
        <w:t>ion of</w:t>
      </w:r>
      <w:r w:rsidRPr="0060152D">
        <w:rPr>
          <w:rFonts w:cs="Arial"/>
          <w:lang w:val="en-US"/>
        </w:rPr>
        <w:t xml:space="preserve"> two small system</w:t>
      </w:r>
      <w:r w:rsidR="0013395D">
        <w:rPr>
          <w:rFonts w:cs="Arial"/>
          <w:lang w:val="en-US"/>
        </w:rPr>
        <w:t>s</w:t>
      </w:r>
      <w:r w:rsidRPr="0060152D">
        <w:rPr>
          <w:rFonts w:cs="Arial"/>
          <w:lang w:val="en-US"/>
        </w:rPr>
        <w:t xml:space="preserve"> for the hamlets of Miarinarivo and Ambololondrano (265 inhabitants) and of </w:t>
      </w:r>
      <w:proofErr w:type="spellStart"/>
      <w:r w:rsidRPr="0060152D">
        <w:rPr>
          <w:rFonts w:cs="Arial"/>
          <w:lang w:val="en-US"/>
        </w:rPr>
        <w:t>Antsahondra</w:t>
      </w:r>
      <w:proofErr w:type="spellEnd"/>
      <w:r w:rsidRPr="0060152D">
        <w:rPr>
          <w:rFonts w:cs="Arial"/>
          <w:lang w:val="en-US"/>
        </w:rPr>
        <w:t xml:space="preserve"> (136 inhabitants)</w:t>
      </w:r>
    </w:p>
    <w:p w:rsidR="00500398" w:rsidRPr="0060152D" w:rsidRDefault="001470A1" w:rsidP="00500398">
      <w:pPr>
        <w:pStyle w:val="Lijstalinea"/>
        <w:numPr>
          <w:ilvl w:val="0"/>
          <w:numId w:val="9"/>
        </w:numPr>
        <w:jc w:val="both"/>
        <w:rPr>
          <w:rFonts w:cs="Arial"/>
          <w:lang w:val="fr-BE"/>
        </w:rPr>
      </w:pPr>
      <w:r w:rsidRPr="0060152D">
        <w:rPr>
          <w:rFonts w:cs="Arial"/>
          <w:lang w:val="en-US"/>
        </w:rPr>
        <w:t>Construct a system for the 8 hamlets of Ambohiboanjo (1047 inhabitants)</w:t>
      </w:r>
      <w:r w:rsidR="005761A4" w:rsidRPr="0060152D">
        <w:rPr>
          <w:rFonts w:cs="Arial"/>
          <w:lang w:val="en-US"/>
        </w:rPr>
        <w:t xml:space="preserve">. </w:t>
      </w:r>
    </w:p>
    <w:p w:rsidR="00F93371" w:rsidRPr="0060152D" w:rsidRDefault="00F93371" w:rsidP="00500398">
      <w:pPr>
        <w:pStyle w:val="Lijstalinea"/>
        <w:jc w:val="both"/>
        <w:rPr>
          <w:rFonts w:cs="Arial"/>
          <w:lang w:val="en-US"/>
        </w:rPr>
      </w:pPr>
    </w:p>
    <w:p w:rsidR="002E36CE" w:rsidRPr="0060152D" w:rsidRDefault="001470A1" w:rsidP="004E1EE7">
      <w:pPr>
        <w:jc w:val="both"/>
        <w:rPr>
          <w:rFonts w:cs="Arial"/>
          <w:b/>
          <w:lang w:val="en-US"/>
        </w:rPr>
      </w:pPr>
      <w:proofErr w:type="spellStart"/>
      <w:r w:rsidRPr="0060152D">
        <w:rPr>
          <w:rFonts w:cs="Arial"/>
          <w:b/>
          <w:lang w:val="en-US"/>
        </w:rPr>
        <w:t>Antambolo</w:t>
      </w:r>
      <w:proofErr w:type="spellEnd"/>
      <w:r w:rsidRPr="0060152D">
        <w:rPr>
          <w:rFonts w:cs="Arial"/>
          <w:b/>
          <w:lang w:val="en-US"/>
        </w:rPr>
        <w:t xml:space="preserve"> and </w:t>
      </w:r>
      <w:proofErr w:type="spellStart"/>
      <w:r w:rsidRPr="0060152D">
        <w:rPr>
          <w:rFonts w:cs="Arial"/>
          <w:b/>
          <w:lang w:val="en-US"/>
        </w:rPr>
        <w:t>Marovahohaka</w:t>
      </w:r>
      <w:proofErr w:type="spellEnd"/>
      <w:r w:rsidRPr="0060152D">
        <w:rPr>
          <w:rFonts w:cs="Arial"/>
          <w:b/>
          <w:lang w:val="en-US"/>
        </w:rPr>
        <w:t xml:space="preserve"> System </w:t>
      </w:r>
    </w:p>
    <w:p w:rsidR="00294477" w:rsidRPr="0060152D" w:rsidRDefault="00294477" w:rsidP="00294477">
      <w:p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The technical details are:</w:t>
      </w:r>
    </w:p>
    <w:p w:rsidR="00294477" w:rsidRPr="0060152D" w:rsidRDefault="00294477" w:rsidP="00C65175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Protection </w:t>
      </w:r>
      <w:r w:rsidR="0013395D">
        <w:rPr>
          <w:rFonts w:cs="Arial"/>
          <w:lang w:val="en-US"/>
        </w:rPr>
        <w:t xml:space="preserve">and arrangement </w:t>
      </w:r>
      <w:r w:rsidRPr="0060152D">
        <w:rPr>
          <w:rFonts w:cs="Arial"/>
          <w:lang w:val="en-US"/>
        </w:rPr>
        <w:t xml:space="preserve"> two </w:t>
      </w:r>
      <w:r w:rsidR="0013395D">
        <w:rPr>
          <w:rFonts w:cs="Arial"/>
          <w:lang w:val="en-US"/>
        </w:rPr>
        <w:t xml:space="preserve">natural </w:t>
      </w:r>
      <w:r w:rsidRPr="0060152D">
        <w:rPr>
          <w:rFonts w:cs="Arial"/>
          <w:lang w:val="en-US"/>
        </w:rPr>
        <w:t>springs</w:t>
      </w:r>
    </w:p>
    <w:p w:rsidR="00294477" w:rsidRPr="0060152D" w:rsidRDefault="00294477" w:rsidP="00C65175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7324 m of piping (supply and distribution)</w:t>
      </w:r>
    </w:p>
    <w:p w:rsidR="00294477" w:rsidRPr="0060152D" w:rsidRDefault="009113C5" w:rsidP="00C65175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Repartition basin between </w:t>
      </w:r>
      <w:proofErr w:type="spellStart"/>
      <w:r w:rsidRPr="0060152D">
        <w:rPr>
          <w:rFonts w:cs="Arial"/>
          <w:lang w:val="en-US"/>
        </w:rPr>
        <w:t>Antam</w:t>
      </w:r>
      <w:r w:rsidR="00294477" w:rsidRPr="0060152D">
        <w:rPr>
          <w:rFonts w:cs="Arial"/>
          <w:lang w:val="en-US"/>
        </w:rPr>
        <w:t>bolo</w:t>
      </w:r>
      <w:proofErr w:type="spellEnd"/>
      <w:r w:rsidR="00294477" w:rsidRPr="0060152D">
        <w:rPr>
          <w:rFonts w:cs="Arial"/>
          <w:lang w:val="en-US"/>
        </w:rPr>
        <w:t xml:space="preserve"> and </w:t>
      </w:r>
      <w:proofErr w:type="spellStart"/>
      <w:r w:rsidR="00294477" w:rsidRPr="0060152D">
        <w:rPr>
          <w:rFonts w:cs="Arial"/>
          <w:lang w:val="en-US"/>
        </w:rPr>
        <w:t>Marovahohaka</w:t>
      </w:r>
      <w:proofErr w:type="spellEnd"/>
      <w:r w:rsidR="0013395D">
        <w:rPr>
          <w:rFonts w:cs="Arial"/>
          <w:lang w:val="en-US"/>
        </w:rPr>
        <w:t xml:space="preserve"> </w:t>
      </w:r>
    </w:p>
    <w:p w:rsidR="00C65175" w:rsidRPr="0060152D" w:rsidRDefault="00C65175" w:rsidP="00C65175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2 </w:t>
      </w:r>
      <w:r w:rsidR="00C73D05">
        <w:rPr>
          <w:rFonts w:cs="Arial"/>
          <w:lang w:val="en-US"/>
        </w:rPr>
        <w:t>drain</w:t>
      </w:r>
      <w:r w:rsidRPr="0060152D">
        <w:rPr>
          <w:rFonts w:cs="Arial"/>
          <w:lang w:val="en-US"/>
        </w:rPr>
        <w:t xml:space="preserve"> </w:t>
      </w:r>
      <w:r w:rsidR="0013395D">
        <w:rPr>
          <w:rFonts w:cs="Arial"/>
          <w:lang w:val="en-US"/>
        </w:rPr>
        <w:t>valves</w:t>
      </w:r>
    </w:p>
    <w:p w:rsidR="00C65175" w:rsidRPr="0060152D" w:rsidRDefault="00C65175" w:rsidP="00C65175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2</w:t>
      </w:r>
      <w:r w:rsidR="0013395D">
        <w:rPr>
          <w:rFonts w:cs="Arial"/>
          <w:lang w:val="en-US"/>
        </w:rPr>
        <w:t xml:space="preserve"> buffer</w:t>
      </w:r>
      <w:r w:rsidRPr="0060152D">
        <w:rPr>
          <w:rFonts w:cs="Arial"/>
          <w:lang w:val="en-US"/>
        </w:rPr>
        <w:t xml:space="preserve"> reservoirs (22 m³ and 5 m³)</w:t>
      </w:r>
    </w:p>
    <w:p w:rsidR="00C65175" w:rsidRPr="0060152D" w:rsidRDefault="00C65175" w:rsidP="00C65175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lastRenderedPageBreak/>
        <w:t>19 public water taps</w:t>
      </w:r>
      <w:r w:rsidR="009113C5" w:rsidRPr="0060152D">
        <w:rPr>
          <w:rFonts w:cs="Arial"/>
          <w:lang w:val="en-US"/>
        </w:rPr>
        <w:t xml:space="preserve"> (for 1724 habitants)</w:t>
      </w:r>
    </w:p>
    <w:p w:rsidR="00C65175" w:rsidRPr="0060152D" w:rsidRDefault="00C65175" w:rsidP="00C65175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2 water taps at schools</w:t>
      </w:r>
      <w:r w:rsidR="009113C5" w:rsidRPr="0060152D">
        <w:rPr>
          <w:rFonts w:cs="Arial"/>
          <w:lang w:val="en-US"/>
        </w:rPr>
        <w:t xml:space="preserve"> (for 621 students</w:t>
      </w:r>
      <w:r w:rsidR="00FE5E43" w:rsidRPr="0060152D">
        <w:rPr>
          <w:rFonts w:cs="Arial"/>
          <w:lang w:val="en-US"/>
        </w:rPr>
        <w:t xml:space="preserve"> from the whole region</w:t>
      </w:r>
      <w:r w:rsidR="009113C5" w:rsidRPr="0060152D">
        <w:rPr>
          <w:rFonts w:cs="Arial"/>
          <w:lang w:val="en-US"/>
        </w:rPr>
        <w:t>)</w:t>
      </w:r>
    </w:p>
    <w:p w:rsidR="00C65175" w:rsidRPr="0060152D" w:rsidRDefault="00C65175" w:rsidP="00C65175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1 water tap at the </w:t>
      </w:r>
      <w:r w:rsidR="0013395D">
        <w:rPr>
          <w:rFonts w:cs="Arial"/>
          <w:lang w:val="en-US"/>
        </w:rPr>
        <w:t xml:space="preserve">public </w:t>
      </w:r>
      <w:r w:rsidRPr="0060152D">
        <w:rPr>
          <w:rFonts w:cs="Arial"/>
          <w:lang w:val="en-US"/>
        </w:rPr>
        <w:t>health</w:t>
      </w:r>
      <w:r w:rsidR="0013395D">
        <w:rPr>
          <w:rFonts w:cs="Arial"/>
          <w:lang w:val="en-US"/>
        </w:rPr>
        <w:t xml:space="preserve"> care</w:t>
      </w:r>
      <w:r w:rsidRPr="0060152D">
        <w:rPr>
          <w:rFonts w:cs="Arial"/>
          <w:lang w:val="en-US"/>
        </w:rPr>
        <w:t xml:space="preserve"> center</w:t>
      </w:r>
      <w:r w:rsidR="00FE5E43" w:rsidRPr="0060152D">
        <w:rPr>
          <w:rFonts w:cs="Arial"/>
          <w:lang w:val="en-US"/>
        </w:rPr>
        <w:t xml:space="preserve"> </w:t>
      </w:r>
    </w:p>
    <w:p w:rsidR="00C65175" w:rsidRPr="009A6A51" w:rsidRDefault="00C65175" w:rsidP="009A6A51">
      <w:pPr>
        <w:jc w:val="both"/>
        <w:rPr>
          <w:rFonts w:cs="Arial"/>
          <w:b/>
          <w:lang w:val="en-US"/>
        </w:rPr>
      </w:pPr>
      <w:r w:rsidRPr="0060152D">
        <w:rPr>
          <w:rFonts w:cs="Arial"/>
          <w:lang w:val="en-US"/>
        </w:rPr>
        <w:t xml:space="preserve">The financial details </w:t>
      </w:r>
      <w:r w:rsidR="0013395D">
        <w:rPr>
          <w:rFonts w:cs="Arial"/>
          <w:lang w:val="en-US"/>
        </w:rPr>
        <w:t xml:space="preserve">for </w:t>
      </w:r>
      <w:proofErr w:type="spellStart"/>
      <w:r w:rsidR="009A6A51" w:rsidRPr="0060152D">
        <w:rPr>
          <w:rFonts w:cs="Arial"/>
          <w:b/>
          <w:lang w:val="en-US"/>
        </w:rPr>
        <w:t>Antambolo</w:t>
      </w:r>
      <w:proofErr w:type="spellEnd"/>
      <w:r w:rsidR="009A6A51" w:rsidRPr="0060152D">
        <w:rPr>
          <w:rFonts w:cs="Arial"/>
          <w:b/>
          <w:lang w:val="en-US"/>
        </w:rPr>
        <w:t xml:space="preserve"> and </w:t>
      </w:r>
      <w:proofErr w:type="spellStart"/>
      <w:r w:rsidR="009A6A51" w:rsidRPr="0060152D">
        <w:rPr>
          <w:rFonts w:cs="Arial"/>
          <w:b/>
          <w:lang w:val="en-US"/>
        </w:rPr>
        <w:t>Marovahohaka</w:t>
      </w:r>
      <w:proofErr w:type="spellEnd"/>
      <w:r w:rsidR="009A6A51" w:rsidRPr="0060152D">
        <w:rPr>
          <w:rFonts w:cs="Arial"/>
          <w:b/>
          <w:lang w:val="en-US"/>
        </w:rPr>
        <w:t xml:space="preserve"> </w:t>
      </w:r>
      <w:r w:rsidR="005A3B93">
        <w:rPr>
          <w:rFonts w:cs="Arial"/>
          <w:b/>
          <w:lang w:val="en-US"/>
        </w:rPr>
        <w:t>s</w:t>
      </w:r>
      <w:r w:rsidR="009A6A51" w:rsidRPr="0060152D">
        <w:rPr>
          <w:rFonts w:cs="Arial"/>
          <w:b/>
          <w:lang w:val="en-US"/>
        </w:rPr>
        <w:t>ystem</w:t>
      </w:r>
      <w:r w:rsidR="005A3B93">
        <w:rPr>
          <w:rFonts w:cs="Arial"/>
          <w:b/>
          <w:lang w:val="en-US"/>
        </w:rPr>
        <w:t>s</w:t>
      </w:r>
      <w:r w:rsidR="009A6A51" w:rsidRPr="0060152D">
        <w:rPr>
          <w:rFonts w:cs="Arial"/>
          <w:b/>
          <w:lang w:val="en-US"/>
        </w:rPr>
        <w:t xml:space="preserve"> </w:t>
      </w:r>
      <w:r w:rsidRPr="0060152D">
        <w:rPr>
          <w:rFonts w:cs="Arial"/>
          <w:lang w:val="en-US"/>
        </w:rPr>
        <w:t>are:</w:t>
      </w:r>
    </w:p>
    <w:tbl>
      <w:tblPr>
        <w:tblW w:w="9085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975"/>
        <w:gridCol w:w="1984"/>
        <w:gridCol w:w="2126"/>
      </w:tblGrid>
      <w:tr w:rsidR="004B1FC6" w:rsidRPr="0060152D" w:rsidTr="004B1FC6">
        <w:trPr>
          <w:trHeight w:val="276"/>
        </w:trPr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nl-BE"/>
              </w:rPr>
            </w:pPr>
            <w:r w:rsidRPr="0060152D">
              <w:rPr>
                <w:rFonts w:eastAsia="Times New Roman" w:cs="Arial"/>
                <w:b/>
                <w:bCs/>
                <w:lang w:val="en-US" w:eastAsia="nl-BE"/>
              </w:rPr>
              <w:t>Project costs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nl-BE"/>
              </w:rPr>
            </w:pPr>
            <w:r w:rsidRPr="0060152D">
              <w:rPr>
                <w:rFonts w:eastAsia="Times New Roman" w:cs="Arial"/>
                <w:b/>
                <w:bCs/>
                <w:lang w:val="en-US" w:eastAsia="nl-BE"/>
              </w:rPr>
              <w:t>Amount (</w:t>
            </w:r>
            <w:proofErr w:type="spellStart"/>
            <w:r w:rsidRPr="0060152D">
              <w:rPr>
                <w:rFonts w:eastAsia="Times New Roman" w:cs="Arial"/>
                <w:b/>
                <w:bCs/>
                <w:lang w:val="en-US" w:eastAsia="nl-BE"/>
              </w:rPr>
              <w:t>Ar</w:t>
            </w:r>
            <w:proofErr w:type="spellEnd"/>
            <w:r w:rsidRPr="0060152D">
              <w:rPr>
                <w:rFonts w:eastAsia="Times New Roman" w:cs="Arial"/>
                <w:b/>
                <w:bCs/>
                <w:lang w:val="en-US" w:eastAsia="nl-BE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nl-BE"/>
              </w:rPr>
            </w:pPr>
            <w:r w:rsidRPr="0060152D">
              <w:rPr>
                <w:rFonts w:eastAsia="Times New Roman" w:cs="Arial"/>
                <w:b/>
                <w:bCs/>
                <w:lang w:val="en-US" w:eastAsia="nl-BE"/>
              </w:rPr>
              <w:t>Amount (USD)*</w:t>
            </w:r>
          </w:p>
        </w:tc>
      </w:tr>
      <w:tr w:rsidR="004B1FC6" w:rsidRPr="0060152D" w:rsidTr="004B1FC6">
        <w:trPr>
          <w:trHeight w:val="276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Cost of system</w:t>
            </w:r>
            <w:r w:rsidR="0013395D">
              <w:rPr>
                <w:rFonts w:eastAsia="Times New Roman" w:cs="Arial"/>
                <w:lang w:val="en-US" w:eastAsia="nl-BE"/>
              </w:rPr>
              <w:t>: total costs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48.146.131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22.818</w:t>
            </w:r>
          </w:p>
        </w:tc>
      </w:tr>
      <w:tr w:rsidR="004B1FC6" w:rsidRPr="0060152D" w:rsidTr="004B1FC6">
        <w:trPr>
          <w:trHeight w:val="276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Community contribution**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4.975.220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2.358</w:t>
            </w:r>
          </w:p>
        </w:tc>
      </w:tr>
      <w:tr w:rsidR="004B1FC6" w:rsidRPr="0060152D" w:rsidTr="004B1FC6">
        <w:trPr>
          <w:trHeight w:val="276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Project staff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2.825.585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1.339</w:t>
            </w:r>
          </w:p>
        </w:tc>
      </w:tr>
      <w:tr w:rsidR="004B1FC6" w:rsidRPr="0060152D" w:rsidTr="004B1FC6">
        <w:trPr>
          <w:trHeight w:val="276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Transport costs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1.000.000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474</w:t>
            </w:r>
          </w:p>
        </w:tc>
      </w:tr>
      <w:tr w:rsidR="004B1FC6" w:rsidRPr="0060152D" w:rsidTr="004B1FC6">
        <w:trPr>
          <w:trHeight w:val="276"/>
        </w:trPr>
        <w:tc>
          <w:tcPr>
            <w:tcW w:w="4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Cost of materials</w:t>
            </w:r>
            <w:r w:rsidR="0013395D">
              <w:rPr>
                <w:rFonts w:eastAsia="Times New Roman" w:cs="Arial"/>
                <w:lang w:val="en-US" w:eastAsia="nl-BE"/>
              </w:rPr>
              <w:t>/ hardware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39.345.326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1FC6" w:rsidRPr="0060152D" w:rsidRDefault="004B1FC6" w:rsidP="004B1FC6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18.647</w:t>
            </w:r>
          </w:p>
        </w:tc>
      </w:tr>
    </w:tbl>
    <w:p w:rsidR="004B1FC6" w:rsidRPr="0060152D" w:rsidRDefault="004B1FC6" w:rsidP="004B1FC6">
      <w:pPr>
        <w:spacing w:after="0" w:line="240" w:lineRule="auto"/>
        <w:jc w:val="both"/>
        <w:rPr>
          <w:rFonts w:cs="Arial"/>
          <w:sz w:val="16"/>
          <w:szCs w:val="16"/>
          <w:lang w:val="en-US"/>
        </w:rPr>
      </w:pPr>
      <w:r w:rsidRPr="0060152D">
        <w:rPr>
          <w:rFonts w:cs="Arial"/>
          <w:sz w:val="16"/>
          <w:szCs w:val="16"/>
          <w:lang w:val="en-US"/>
        </w:rPr>
        <w:t>* An average exchange rate of 2110 Ariary to the dollar was used</w:t>
      </w:r>
    </w:p>
    <w:p w:rsidR="004B1FC6" w:rsidRPr="0060152D" w:rsidRDefault="004B1FC6" w:rsidP="005B30C8">
      <w:pPr>
        <w:jc w:val="both"/>
        <w:rPr>
          <w:rFonts w:cs="Arial"/>
          <w:sz w:val="16"/>
          <w:szCs w:val="16"/>
          <w:lang w:val="en-US"/>
        </w:rPr>
      </w:pPr>
      <w:r w:rsidRPr="0060152D">
        <w:rPr>
          <w:rFonts w:cs="Arial"/>
          <w:sz w:val="16"/>
          <w:szCs w:val="16"/>
          <w:lang w:val="en-US"/>
        </w:rPr>
        <w:t>** Community contrib</w:t>
      </w:r>
      <w:r w:rsidR="005B30C8" w:rsidRPr="0060152D">
        <w:rPr>
          <w:rFonts w:cs="Arial"/>
          <w:sz w:val="16"/>
          <w:szCs w:val="16"/>
          <w:lang w:val="en-US"/>
        </w:rPr>
        <w:t>u</w:t>
      </w:r>
      <w:r w:rsidRPr="0060152D">
        <w:rPr>
          <w:rFonts w:cs="Arial"/>
          <w:sz w:val="16"/>
          <w:szCs w:val="16"/>
          <w:lang w:val="en-US"/>
        </w:rPr>
        <w:t xml:space="preserve">tion is total of </w:t>
      </w:r>
      <w:r w:rsidR="004E1EE7" w:rsidRPr="0060152D">
        <w:rPr>
          <w:rFonts w:cs="Arial"/>
          <w:sz w:val="16"/>
          <w:szCs w:val="16"/>
          <w:lang w:val="en-US"/>
        </w:rPr>
        <w:t>in-kind</w:t>
      </w:r>
      <w:r w:rsidRPr="0060152D">
        <w:rPr>
          <w:rFonts w:cs="Arial"/>
          <w:sz w:val="16"/>
          <w:szCs w:val="16"/>
          <w:lang w:val="en-US"/>
        </w:rPr>
        <w:t xml:space="preserve"> contrib</w:t>
      </w:r>
      <w:r w:rsidR="005B30C8" w:rsidRPr="0060152D">
        <w:rPr>
          <w:rFonts w:cs="Arial"/>
          <w:sz w:val="16"/>
          <w:szCs w:val="16"/>
          <w:lang w:val="en-US"/>
        </w:rPr>
        <w:t>u</w:t>
      </w:r>
      <w:r w:rsidRPr="0060152D">
        <w:rPr>
          <w:rFonts w:cs="Arial"/>
          <w:sz w:val="16"/>
          <w:szCs w:val="16"/>
          <w:lang w:val="en-US"/>
        </w:rPr>
        <w:t>tion (digging of trenches and supply sand</w:t>
      </w:r>
      <w:r w:rsidR="005B30C8" w:rsidRPr="0060152D">
        <w:rPr>
          <w:rFonts w:cs="Arial"/>
          <w:sz w:val="16"/>
          <w:szCs w:val="16"/>
          <w:lang w:val="en-US"/>
        </w:rPr>
        <w:t xml:space="preserve"> at the bottom to stabilize the pipes</w:t>
      </w:r>
      <w:r w:rsidR="004E1EE7" w:rsidRPr="0060152D">
        <w:rPr>
          <w:rFonts w:cs="Arial"/>
          <w:sz w:val="16"/>
          <w:szCs w:val="16"/>
          <w:lang w:val="en-US"/>
        </w:rPr>
        <w:t xml:space="preserve"> and for the cement structures</w:t>
      </w:r>
      <w:r w:rsidRPr="0060152D">
        <w:rPr>
          <w:rFonts w:cs="Arial"/>
          <w:sz w:val="16"/>
          <w:szCs w:val="16"/>
          <w:lang w:val="en-US"/>
        </w:rPr>
        <w:t>) and financial contrib</w:t>
      </w:r>
      <w:r w:rsidR="005B30C8" w:rsidRPr="0060152D">
        <w:rPr>
          <w:rFonts w:cs="Arial"/>
          <w:sz w:val="16"/>
          <w:szCs w:val="16"/>
          <w:lang w:val="en-US"/>
        </w:rPr>
        <w:t>u</w:t>
      </w:r>
      <w:r w:rsidRPr="0060152D">
        <w:rPr>
          <w:rFonts w:cs="Arial"/>
          <w:sz w:val="16"/>
          <w:szCs w:val="16"/>
          <w:lang w:val="en-US"/>
        </w:rPr>
        <w:t>tion (2000 Ariary per adult + 1000 Ariary per adult by the municipality)</w:t>
      </w:r>
    </w:p>
    <w:p w:rsidR="002E36CE" w:rsidRPr="0060152D" w:rsidRDefault="004E1EE7" w:rsidP="00E92E63">
      <w:pPr>
        <w:spacing w:after="0"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As mentioned in the </w:t>
      </w:r>
      <w:r w:rsidR="0013395D">
        <w:rPr>
          <w:rFonts w:cs="Arial"/>
          <w:lang w:val="en-US"/>
        </w:rPr>
        <w:t>intermediate</w:t>
      </w:r>
      <w:r w:rsidRPr="0060152D">
        <w:rPr>
          <w:rFonts w:cs="Arial"/>
          <w:lang w:val="en-US"/>
        </w:rPr>
        <w:t xml:space="preserve"> report</w:t>
      </w:r>
      <w:r w:rsidR="0013395D">
        <w:rPr>
          <w:rFonts w:cs="Arial"/>
          <w:lang w:val="en-US"/>
        </w:rPr>
        <w:t xml:space="preserve"> of June 2010, </w:t>
      </w:r>
      <w:r w:rsidRPr="0060152D">
        <w:rPr>
          <w:rFonts w:cs="Arial"/>
          <w:lang w:val="en-US"/>
        </w:rPr>
        <w:t xml:space="preserve">a conflict arose when an influential family, after </w:t>
      </w:r>
      <w:r w:rsidR="0013395D">
        <w:rPr>
          <w:rFonts w:cs="Arial"/>
          <w:lang w:val="en-US"/>
        </w:rPr>
        <w:t>construction work was finished.  They did not respect</w:t>
      </w:r>
      <w:r w:rsidRPr="0060152D">
        <w:rPr>
          <w:rFonts w:cs="Arial"/>
          <w:lang w:val="en-US"/>
        </w:rPr>
        <w:t xml:space="preserve"> earlier made agreements with the </w:t>
      </w:r>
      <w:r w:rsidR="0013395D">
        <w:rPr>
          <w:rFonts w:cs="Arial"/>
          <w:lang w:val="en-US"/>
        </w:rPr>
        <w:t>M</w:t>
      </w:r>
      <w:r w:rsidRPr="0060152D">
        <w:rPr>
          <w:rFonts w:cs="Arial"/>
          <w:lang w:val="en-US"/>
        </w:rPr>
        <w:t>ayor and the water user committee and sabotage</w:t>
      </w:r>
      <w:r w:rsidR="001470A1" w:rsidRPr="0060152D">
        <w:rPr>
          <w:rFonts w:cs="Arial"/>
          <w:lang w:val="en-US"/>
        </w:rPr>
        <w:t>d</w:t>
      </w:r>
      <w:r w:rsidRPr="0060152D">
        <w:rPr>
          <w:rFonts w:cs="Arial"/>
          <w:lang w:val="en-US"/>
        </w:rPr>
        <w:t xml:space="preserve"> part of the </w:t>
      </w:r>
      <w:r w:rsidR="001470A1" w:rsidRPr="0060152D">
        <w:rPr>
          <w:rFonts w:cs="Arial"/>
          <w:lang w:val="en-US"/>
        </w:rPr>
        <w:t>d</w:t>
      </w:r>
      <w:r w:rsidRPr="0060152D">
        <w:rPr>
          <w:rFonts w:cs="Arial"/>
          <w:lang w:val="en-US"/>
        </w:rPr>
        <w:t>i</w:t>
      </w:r>
      <w:r w:rsidR="001470A1" w:rsidRPr="0060152D">
        <w:rPr>
          <w:rFonts w:cs="Arial"/>
          <w:lang w:val="en-US"/>
        </w:rPr>
        <w:t>s</w:t>
      </w:r>
      <w:r w:rsidRPr="0060152D">
        <w:rPr>
          <w:rFonts w:cs="Arial"/>
          <w:lang w:val="en-US"/>
        </w:rPr>
        <w:t xml:space="preserve">tribution network. </w:t>
      </w:r>
      <w:r w:rsidR="001470A1" w:rsidRPr="0060152D">
        <w:rPr>
          <w:rFonts w:cs="Arial"/>
          <w:lang w:val="en-US"/>
        </w:rPr>
        <w:t xml:space="preserve">This family used to have one of the 3 water taps of the old system in their yard, but this tap had been disconnected to assure enough flow to the public water taps. </w:t>
      </w:r>
      <w:r w:rsidR="00A81B60" w:rsidRPr="0060152D">
        <w:rPr>
          <w:rFonts w:cs="Arial"/>
          <w:lang w:val="en-US"/>
        </w:rPr>
        <w:t xml:space="preserve">This had been agreed upon at the beginning (the </w:t>
      </w:r>
      <w:r w:rsidR="0013395D">
        <w:rPr>
          <w:rFonts w:cs="Arial"/>
          <w:lang w:val="en-US"/>
        </w:rPr>
        <w:t>Ma</w:t>
      </w:r>
      <w:r w:rsidR="00A81B60" w:rsidRPr="0060152D">
        <w:rPr>
          <w:rFonts w:cs="Arial"/>
          <w:lang w:val="en-US"/>
        </w:rPr>
        <w:t xml:space="preserve">yor also had a tap in his yard which </w:t>
      </w:r>
      <w:r w:rsidR="0013395D">
        <w:rPr>
          <w:rFonts w:cs="Arial"/>
          <w:lang w:val="en-US"/>
        </w:rPr>
        <w:t>was also</w:t>
      </w:r>
      <w:r w:rsidR="00A81B60" w:rsidRPr="0060152D">
        <w:rPr>
          <w:rFonts w:cs="Arial"/>
          <w:lang w:val="en-US"/>
        </w:rPr>
        <w:t xml:space="preserve"> disconnected)</w:t>
      </w:r>
      <w:r w:rsidR="0013395D">
        <w:rPr>
          <w:rFonts w:cs="Arial"/>
          <w:lang w:val="en-US"/>
        </w:rPr>
        <w:t>. B</w:t>
      </w:r>
      <w:r w:rsidR="00A81B60" w:rsidRPr="0060152D">
        <w:rPr>
          <w:rFonts w:cs="Arial"/>
          <w:lang w:val="en-US"/>
        </w:rPr>
        <w:t xml:space="preserve">ut </w:t>
      </w:r>
      <w:r w:rsidR="0013395D" w:rsidRPr="0060152D">
        <w:rPr>
          <w:rFonts w:cs="Arial"/>
          <w:lang w:val="en-US"/>
        </w:rPr>
        <w:t>upon completion</w:t>
      </w:r>
      <w:r w:rsidR="0013395D">
        <w:rPr>
          <w:rFonts w:cs="Arial"/>
          <w:lang w:val="en-US"/>
        </w:rPr>
        <w:t>,</w:t>
      </w:r>
      <w:r w:rsidR="0013395D" w:rsidRPr="0060152D">
        <w:rPr>
          <w:rFonts w:cs="Arial"/>
          <w:lang w:val="en-US"/>
        </w:rPr>
        <w:t xml:space="preserve"> </w:t>
      </w:r>
      <w:r w:rsidR="00A81B60" w:rsidRPr="0060152D">
        <w:rPr>
          <w:rFonts w:cs="Arial"/>
          <w:lang w:val="en-US"/>
        </w:rPr>
        <w:t xml:space="preserve">the family reconnected their tap illegally again to the distribution piping. Negotiations are still underway with relevant authorities </w:t>
      </w:r>
      <w:r w:rsidR="00E92E63" w:rsidRPr="0060152D">
        <w:rPr>
          <w:rFonts w:cs="Arial"/>
          <w:lang w:val="en-US"/>
        </w:rPr>
        <w:t xml:space="preserve">(water board, </w:t>
      </w:r>
      <w:r w:rsidR="0013395D">
        <w:rPr>
          <w:rFonts w:cs="Arial"/>
          <w:lang w:val="en-US"/>
        </w:rPr>
        <w:t xml:space="preserve">Mayor, </w:t>
      </w:r>
      <w:r w:rsidR="00E92E63" w:rsidRPr="0060152D">
        <w:rPr>
          <w:rFonts w:cs="Arial"/>
          <w:lang w:val="en-US"/>
        </w:rPr>
        <w:t xml:space="preserve">municipality, management committee, and the family in question) </w:t>
      </w:r>
      <w:r w:rsidR="00A81B60" w:rsidRPr="0060152D">
        <w:rPr>
          <w:rFonts w:cs="Arial"/>
          <w:lang w:val="en-US"/>
        </w:rPr>
        <w:t xml:space="preserve">to resolve the situation. </w:t>
      </w:r>
    </w:p>
    <w:p w:rsidR="00E92E63" w:rsidRPr="0060152D" w:rsidRDefault="00E92E63" w:rsidP="00E92E63">
      <w:pPr>
        <w:spacing w:after="0" w:line="240" w:lineRule="auto"/>
        <w:jc w:val="both"/>
        <w:rPr>
          <w:rFonts w:cs="Arial"/>
          <w:lang w:val="en-US"/>
        </w:rPr>
      </w:pPr>
    </w:p>
    <w:p w:rsidR="00A81B60" w:rsidRPr="0060152D" w:rsidRDefault="00A81B60" w:rsidP="00A81B60">
      <w:pPr>
        <w:jc w:val="both"/>
        <w:rPr>
          <w:rFonts w:cs="Arial"/>
          <w:b/>
          <w:lang w:val="en-US"/>
        </w:rPr>
      </w:pPr>
      <w:r w:rsidRPr="0060152D">
        <w:rPr>
          <w:rFonts w:cs="Arial"/>
          <w:b/>
          <w:lang w:val="en-US"/>
        </w:rPr>
        <w:t>Miarinarivo and Ambololondrano (265 inhabitants) and the of Antsahondra (136 inhabitants)</w:t>
      </w:r>
    </w:p>
    <w:p w:rsidR="00E33781" w:rsidRPr="0060152D" w:rsidRDefault="005B30C8" w:rsidP="00EA2FCE">
      <w:p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A </w:t>
      </w:r>
      <w:r w:rsidR="00E33781" w:rsidRPr="0060152D">
        <w:rPr>
          <w:rFonts w:cs="Arial"/>
          <w:lang w:val="en-US"/>
        </w:rPr>
        <w:t>new system was constructed which serves the communities of Miarinarivo and Ambololondrano for 265 inhabitants</w:t>
      </w:r>
      <w:r w:rsidR="00E92E63" w:rsidRPr="0060152D">
        <w:rPr>
          <w:rFonts w:cs="Arial"/>
          <w:lang w:val="en-US"/>
        </w:rPr>
        <w:t>.</w:t>
      </w:r>
    </w:p>
    <w:p w:rsidR="00E33781" w:rsidRPr="0060152D" w:rsidRDefault="00E33781" w:rsidP="00E33781">
      <w:p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The technical details are:</w:t>
      </w:r>
    </w:p>
    <w:p w:rsidR="00E33781" w:rsidRPr="0060152D" w:rsidRDefault="00E33781" w:rsidP="00E33781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Protection</w:t>
      </w:r>
      <w:r w:rsidR="0013395D">
        <w:rPr>
          <w:rFonts w:cs="Arial"/>
          <w:lang w:val="en-US"/>
        </w:rPr>
        <w:t xml:space="preserve"> and arrangement</w:t>
      </w:r>
      <w:r w:rsidRPr="0060152D">
        <w:rPr>
          <w:rFonts w:cs="Arial"/>
          <w:lang w:val="en-US"/>
        </w:rPr>
        <w:t xml:space="preserve"> of one</w:t>
      </w:r>
      <w:r w:rsidR="0013395D">
        <w:rPr>
          <w:rFonts w:cs="Arial"/>
          <w:lang w:val="en-US"/>
        </w:rPr>
        <w:t xml:space="preserve"> natural</w:t>
      </w:r>
      <w:r w:rsidRPr="0060152D">
        <w:rPr>
          <w:rFonts w:cs="Arial"/>
          <w:lang w:val="en-US"/>
        </w:rPr>
        <w:t xml:space="preserve"> spring</w:t>
      </w:r>
    </w:p>
    <w:p w:rsidR="005B30C8" w:rsidRPr="0060152D" w:rsidRDefault="005B30C8" w:rsidP="00E33781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1 collection basin</w:t>
      </w:r>
    </w:p>
    <w:p w:rsidR="00E33781" w:rsidRPr="0060152D" w:rsidRDefault="00E33781" w:rsidP="00E33781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2601 m of piping </w:t>
      </w:r>
    </w:p>
    <w:p w:rsidR="00E33781" w:rsidRPr="0060152D" w:rsidRDefault="00E33781" w:rsidP="00E33781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3 d</w:t>
      </w:r>
      <w:r w:rsidR="00C73D05">
        <w:rPr>
          <w:rFonts w:cs="Arial"/>
          <w:lang w:val="en-US"/>
        </w:rPr>
        <w:t>rain</w:t>
      </w:r>
      <w:r w:rsidRPr="0060152D">
        <w:rPr>
          <w:rFonts w:cs="Arial"/>
          <w:lang w:val="en-US"/>
        </w:rPr>
        <w:t xml:space="preserve"> </w:t>
      </w:r>
      <w:r w:rsidR="0013395D">
        <w:rPr>
          <w:rFonts w:cs="Arial"/>
          <w:lang w:val="en-US"/>
        </w:rPr>
        <w:t>valves</w:t>
      </w:r>
    </w:p>
    <w:p w:rsidR="00E33781" w:rsidRPr="0060152D" w:rsidRDefault="005B30C8" w:rsidP="00E33781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1</w:t>
      </w:r>
      <w:r w:rsidR="00E33781" w:rsidRPr="0060152D">
        <w:rPr>
          <w:rFonts w:cs="Arial"/>
          <w:lang w:val="en-US"/>
        </w:rPr>
        <w:t xml:space="preserve"> </w:t>
      </w:r>
      <w:r w:rsidR="0013395D">
        <w:rPr>
          <w:rFonts w:cs="Arial"/>
          <w:lang w:val="en-US"/>
        </w:rPr>
        <w:t xml:space="preserve"> buffer</w:t>
      </w:r>
      <w:r w:rsidR="00051AB9">
        <w:rPr>
          <w:rFonts w:cs="Arial"/>
          <w:lang w:val="en-US"/>
        </w:rPr>
        <w:t xml:space="preserve"> </w:t>
      </w:r>
      <w:r w:rsidR="00E33781" w:rsidRPr="0060152D">
        <w:rPr>
          <w:rFonts w:cs="Arial"/>
          <w:lang w:val="en-US"/>
        </w:rPr>
        <w:t>reservoir (</w:t>
      </w:r>
      <w:r w:rsidRPr="0060152D">
        <w:rPr>
          <w:rFonts w:cs="Arial"/>
          <w:lang w:val="en-US"/>
        </w:rPr>
        <w:t>3</w:t>
      </w:r>
      <w:r w:rsidR="00E33781" w:rsidRPr="0060152D">
        <w:rPr>
          <w:rFonts w:cs="Arial"/>
          <w:lang w:val="en-US"/>
        </w:rPr>
        <w:t xml:space="preserve"> m³)</w:t>
      </w:r>
    </w:p>
    <w:p w:rsidR="00E33781" w:rsidRPr="0060152D" w:rsidRDefault="005B30C8" w:rsidP="00E33781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4</w:t>
      </w:r>
      <w:r w:rsidR="00E33781" w:rsidRPr="0060152D">
        <w:rPr>
          <w:rFonts w:cs="Arial"/>
          <w:lang w:val="en-US"/>
        </w:rPr>
        <w:t xml:space="preserve"> public water taps</w:t>
      </w:r>
    </w:p>
    <w:p w:rsidR="005B30C8" w:rsidRPr="0060152D" w:rsidRDefault="005B30C8" w:rsidP="005B30C8">
      <w:p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A new system was constructed which serves the 2 hamlets of Antsahondra for 136 inhabitants</w:t>
      </w:r>
    </w:p>
    <w:p w:rsidR="005B30C8" w:rsidRPr="0060152D" w:rsidRDefault="005B30C8" w:rsidP="005B30C8">
      <w:p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The technical details are:</w:t>
      </w:r>
    </w:p>
    <w:p w:rsidR="005B30C8" w:rsidRPr="0060152D" w:rsidRDefault="005B30C8" w:rsidP="005B30C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Protection</w:t>
      </w:r>
      <w:r w:rsidR="0013395D">
        <w:rPr>
          <w:rFonts w:cs="Arial"/>
          <w:lang w:val="en-US"/>
        </w:rPr>
        <w:t xml:space="preserve"> and arrangement</w:t>
      </w:r>
      <w:r w:rsidRPr="0060152D">
        <w:rPr>
          <w:rFonts w:cs="Arial"/>
          <w:lang w:val="en-US"/>
        </w:rPr>
        <w:t xml:space="preserve"> of one spring</w:t>
      </w:r>
    </w:p>
    <w:p w:rsidR="005B30C8" w:rsidRPr="0060152D" w:rsidRDefault="005B30C8" w:rsidP="005B30C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1 collection basin</w:t>
      </w:r>
    </w:p>
    <w:p w:rsidR="005B30C8" w:rsidRPr="0060152D" w:rsidRDefault="005B30C8" w:rsidP="005B30C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1586 m of piping </w:t>
      </w:r>
    </w:p>
    <w:p w:rsidR="005B30C8" w:rsidRPr="0060152D" w:rsidRDefault="00C73D05" w:rsidP="005B30C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1 drain</w:t>
      </w:r>
      <w:r w:rsidR="005B30C8" w:rsidRPr="0060152D">
        <w:rPr>
          <w:rFonts w:cs="Arial"/>
          <w:lang w:val="en-US"/>
        </w:rPr>
        <w:t xml:space="preserve"> </w:t>
      </w:r>
      <w:r w:rsidR="0013395D">
        <w:rPr>
          <w:rFonts w:cs="Arial"/>
          <w:lang w:val="en-US"/>
        </w:rPr>
        <w:t>valve</w:t>
      </w:r>
    </w:p>
    <w:p w:rsidR="005B30C8" w:rsidRPr="0060152D" w:rsidRDefault="005B30C8" w:rsidP="005B30C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1 </w:t>
      </w:r>
      <w:r w:rsidR="0013395D">
        <w:rPr>
          <w:rFonts w:cs="Arial"/>
          <w:lang w:val="en-US"/>
        </w:rPr>
        <w:t xml:space="preserve">buffer </w:t>
      </w:r>
      <w:r w:rsidRPr="0060152D">
        <w:rPr>
          <w:rFonts w:cs="Arial"/>
          <w:lang w:val="en-US"/>
        </w:rPr>
        <w:t>reservoirs (2 m³)</w:t>
      </w:r>
    </w:p>
    <w:p w:rsidR="005B30C8" w:rsidRPr="0060152D" w:rsidRDefault="005B30C8" w:rsidP="005B30C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3</w:t>
      </w:r>
      <w:r w:rsidR="002E36CE" w:rsidRPr="0060152D">
        <w:rPr>
          <w:rFonts w:cs="Arial"/>
          <w:lang w:val="en-US"/>
        </w:rPr>
        <w:t xml:space="preserve"> public water taps</w:t>
      </w:r>
    </w:p>
    <w:p w:rsidR="0013395D" w:rsidRDefault="0013395D" w:rsidP="002E36CE">
      <w:pPr>
        <w:spacing w:line="240" w:lineRule="auto"/>
        <w:jc w:val="both"/>
        <w:rPr>
          <w:rFonts w:cs="Arial"/>
          <w:lang w:val="en-US"/>
        </w:rPr>
      </w:pPr>
    </w:p>
    <w:p w:rsidR="0013395D" w:rsidRDefault="0013395D" w:rsidP="002E36CE">
      <w:pPr>
        <w:spacing w:line="240" w:lineRule="auto"/>
        <w:jc w:val="both"/>
        <w:rPr>
          <w:rFonts w:cs="Arial"/>
          <w:lang w:val="en-US"/>
        </w:rPr>
      </w:pPr>
    </w:p>
    <w:p w:rsidR="002E36CE" w:rsidRPr="0060152D" w:rsidRDefault="002E36CE" w:rsidP="002E36CE">
      <w:p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lastRenderedPageBreak/>
        <w:t>The financial details</w:t>
      </w:r>
      <w:r w:rsidR="009A6A51">
        <w:rPr>
          <w:rFonts w:cs="Arial"/>
          <w:lang w:val="en-US"/>
        </w:rPr>
        <w:t xml:space="preserve"> for </w:t>
      </w:r>
      <w:proofErr w:type="spellStart"/>
      <w:r w:rsidR="009A6A51">
        <w:rPr>
          <w:rFonts w:cs="Arial"/>
          <w:b/>
          <w:lang w:val="en-US"/>
        </w:rPr>
        <w:t>Miarinarivo</w:t>
      </w:r>
      <w:proofErr w:type="spellEnd"/>
      <w:r w:rsidR="009A6A51">
        <w:rPr>
          <w:rFonts w:cs="Arial"/>
          <w:b/>
          <w:lang w:val="en-US"/>
        </w:rPr>
        <w:t xml:space="preserve">, </w:t>
      </w:r>
      <w:proofErr w:type="spellStart"/>
      <w:r w:rsidR="009A6A51" w:rsidRPr="0060152D">
        <w:rPr>
          <w:rFonts w:cs="Arial"/>
          <w:b/>
          <w:lang w:val="en-US"/>
        </w:rPr>
        <w:t>Ambololondrano</w:t>
      </w:r>
      <w:proofErr w:type="spellEnd"/>
      <w:r w:rsidR="009A6A51" w:rsidRPr="0060152D">
        <w:rPr>
          <w:rFonts w:cs="Arial"/>
          <w:b/>
          <w:lang w:val="en-US"/>
        </w:rPr>
        <w:t xml:space="preserve"> and </w:t>
      </w:r>
      <w:proofErr w:type="spellStart"/>
      <w:r w:rsidR="009A6A51" w:rsidRPr="0060152D">
        <w:rPr>
          <w:rFonts w:cs="Arial"/>
          <w:b/>
          <w:lang w:val="en-US"/>
        </w:rPr>
        <w:t>Antsahondra</w:t>
      </w:r>
      <w:proofErr w:type="spellEnd"/>
      <w:r w:rsidRPr="0060152D">
        <w:rPr>
          <w:rFonts w:cs="Arial"/>
          <w:lang w:val="en-US"/>
        </w:rPr>
        <w:t xml:space="preserve"> </w:t>
      </w:r>
      <w:r w:rsidR="009A6A51">
        <w:rPr>
          <w:rFonts w:cs="Arial"/>
          <w:lang w:val="en-US"/>
        </w:rPr>
        <w:t xml:space="preserve">systems </w:t>
      </w:r>
      <w:r w:rsidRPr="0060152D">
        <w:rPr>
          <w:rFonts w:cs="Arial"/>
          <w:lang w:val="en-US"/>
        </w:rPr>
        <w:t>are:</w:t>
      </w: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258"/>
        <w:gridCol w:w="1985"/>
        <w:gridCol w:w="1984"/>
      </w:tblGrid>
      <w:tr w:rsidR="002E36CE" w:rsidRPr="0060152D" w:rsidTr="002E36CE">
        <w:trPr>
          <w:trHeight w:val="276"/>
        </w:trPr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nl-BE"/>
              </w:rPr>
            </w:pPr>
            <w:r w:rsidRPr="0060152D">
              <w:rPr>
                <w:rFonts w:eastAsia="Times New Roman" w:cs="Arial"/>
                <w:b/>
                <w:bCs/>
                <w:lang w:val="en-US" w:eastAsia="nl-BE"/>
              </w:rPr>
              <w:t xml:space="preserve">DESIGNATION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nl-BE"/>
              </w:rPr>
            </w:pPr>
            <w:r w:rsidRPr="0060152D">
              <w:rPr>
                <w:rFonts w:eastAsia="Times New Roman" w:cs="Arial"/>
                <w:b/>
                <w:bCs/>
                <w:lang w:val="en-US" w:eastAsia="nl-BE"/>
              </w:rPr>
              <w:t>Amount (</w:t>
            </w:r>
            <w:proofErr w:type="spellStart"/>
            <w:r w:rsidRPr="0060152D">
              <w:rPr>
                <w:rFonts w:eastAsia="Times New Roman" w:cs="Arial"/>
                <w:b/>
                <w:bCs/>
                <w:lang w:val="en-US" w:eastAsia="nl-BE"/>
              </w:rPr>
              <w:t>Ar</w:t>
            </w:r>
            <w:proofErr w:type="spellEnd"/>
            <w:r w:rsidRPr="0060152D">
              <w:rPr>
                <w:rFonts w:eastAsia="Times New Roman" w:cs="Arial"/>
                <w:b/>
                <w:bCs/>
                <w:lang w:val="en-US" w:eastAsia="nl-B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val="en-US" w:eastAsia="nl-BE"/>
              </w:rPr>
            </w:pPr>
            <w:r w:rsidRPr="0060152D">
              <w:rPr>
                <w:rFonts w:eastAsia="Times New Roman" w:cs="Arial"/>
                <w:b/>
                <w:bCs/>
                <w:lang w:val="en-US" w:eastAsia="nl-BE"/>
              </w:rPr>
              <w:t>Amount (USD)</w:t>
            </w:r>
          </w:p>
        </w:tc>
      </w:tr>
      <w:tr w:rsidR="002E36CE" w:rsidRPr="0060152D" w:rsidTr="002E36CE">
        <w:trPr>
          <w:trHeight w:val="276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Cost of system</w:t>
            </w:r>
            <w:r w:rsidR="009A6A51">
              <w:rPr>
                <w:rFonts w:eastAsia="Times New Roman" w:cs="Arial"/>
                <w:lang w:val="en-US" w:eastAsia="nl-BE"/>
              </w:rPr>
              <w:t>: total cost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32.425.898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15.368</w:t>
            </w:r>
          </w:p>
        </w:tc>
      </w:tr>
      <w:tr w:rsidR="002E36CE" w:rsidRPr="0060152D" w:rsidTr="002E36CE">
        <w:trPr>
          <w:trHeight w:val="276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Community contribution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3.016.150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1.429</w:t>
            </w:r>
          </w:p>
        </w:tc>
      </w:tr>
      <w:tr w:rsidR="002E36CE" w:rsidRPr="0060152D" w:rsidTr="002E36CE">
        <w:trPr>
          <w:trHeight w:val="276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Project staff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1.309.928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621</w:t>
            </w:r>
          </w:p>
        </w:tc>
      </w:tr>
      <w:tr w:rsidR="002E36CE" w:rsidRPr="0060152D" w:rsidTr="002E36CE">
        <w:trPr>
          <w:trHeight w:val="276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Transport costs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400.000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190</w:t>
            </w:r>
          </w:p>
        </w:tc>
      </w:tr>
      <w:tr w:rsidR="002E36CE" w:rsidRPr="0060152D" w:rsidTr="002E36CE">
        <w:trPr>
          <w:trHeight w:val="276"/>
        </w:trPr>
        <w:tc>
          <w:tcPr>
            <w:tcW w:w="5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Cost of materials</w:t>
            </w:r>
            <w:r w:rsidR="009A6A51">
              <w:rPr>
                <w:rFonts w:eastAsia="Times New Roman" w:cs="Arial"/>
                <w:lang w:val="en-US" w:eastAsia="nl-BE"/>
              </w:rPr>
              <w:t>/hardware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27.699.821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6CE" w:rsidRPr="0060152D" w:rsidRDefault="002E36CE" w:rsidP="002E36CE">
            <w:pPr>
              <w:spacing w:after="0" w:line="240" w:lineRule="auto"/>
              <w:jc w:val="right"/>
              <w:rPr>
                <w:rFonts w:eastAsia="Times New Roman" w:cs="Arial"/>
                <w:lang w:val="en-US" w:eastAsia="nl-BE"/>
              </w:rPr>
            </w:pPr>
            <w:r w:rsidRPr="0060152D">
              <w:rPr>
                <w:rFonts w:eastAsia="Times New Roman" w:cs="Arial"/>
                <w:lang w:val="en-US" w:eastAsia="nl-BE"/>
              </w:rPr>
              <w:t>13.128</w:t>
            </w:r>
          </w:p>
        </w:tc>
      </w:tr>
    </w:tbl>
    <w:p w:rsidR="009A6A51" w:rsidRDefault="009A6A51" w:rsidP="00500398">
      <w:pPr>
        <w:jc w:val="both"/>
        <w:rPr>
          <w:rFonts w:cs="Arial"/>
          <w:b/>
          <w:lang w:val="en-US"/>
        </w:rPr>
      </w:pPr>
    </w:p>
    <w:p w:rsidR="00500398" w:rsidRPr="0060152D" w:rsidRDefault="00A81B60" w:rsidP="00500398">
      <w:pPr>
        <w:jc w:val="both"/>
        <w:rPr>
          <w:rFonts w:cs="Arial"/>
          <w:b/>
          <w:lang w:val="en-US"/>
        </w:rPr>
      </w:pPr>
      <w:proofErr w:type="spellStart"/>
      <w:r w:rsidRPr="0060152D">
        <w:rPr>
          <w:rFonts w:cs="Arial"/>
          <w:b/>
          <w:lang w:val="en-US"/>
        </w:rPr>
        <w:t>Ambohiboanjo</w:t>
      </w:r>
      <w:proofErr w:type="spellEnd"/>
      <w:r w:rsidRPr="0060152D">
        <w:rPr>
          <w:rFonts w:cs="Arial"/>
          <w:b/>
          <w:lang w:val="en-US"/>
        </w:rPr>
        <w:t xml:space="preserve"> (1047 inhabitants)</w:t>
      </w:r>
    </w:p>
    <w:p w:rsidR="001470A1" w:rsidRPr="0060152D" w:rsidRDefault="00A81B60" w:rsidP="00A81B60">
      <w:pPr>
        <w:jc w:val="both"/>
        <w:rPr>
          <w:rFonts w:cs="Arial"/>
          <w:color w:val="548DD4" w:themeColor="text2" w:themeTint="99"/>
          <w:lang w:val="fr-BE"/>
        </w:rPr>
      </w:pPr>
      <w:r w:rsidRPr="0060152D">
        <w:rPr>
          <w:rFonts w:cs="Arial"/>
          <w:lang w:val="en-US"/>
        </w:rPr>
        <w:t>The feasibility s</w:t>
      </w:r>
      <w:r w:rsidR="009A6A51">
        <w:rPr>
          <w:rFonts w:cs="Arial"/>
          <w:lang w:val="en-US"/>
        </w:rPr>
        <w:t>tudy</w:t>
      </w:r>
      <w:r w:rsidRPr="0060152D">
        <w:rPr>
          <w:rFonts w:cs="Arial"/>
          <w:lang w:val="en-US"/>
        </w:rPr>
        <w:t xml:space="preserve"> has been done but constructi</w:t>
      </w:r>
      <w:r w:rsidR="00E92E63" w:rsidRPr="0060152D">
        <w:rPr>
          <w:rFonts w:cs="Arial"/>
          <w:lang w:val="en-US"/>
        </w:rPr>
        <w:t xml:space="preserve">on </w:t>
      </w:r>
      <w:r w:rsidR="005A3B93">
        <w:rPr>
          <w:rFonts w:cs="Arial"/>
          <w:lang w:val="en-US"/>
        </w:rPr>
        <w:t xml:space="preserve">delayed until the situation </w:t>
      </w:r>
      <w:proofErr w:type="gramStart"/>
      <w:r w:rsidR="005A3B93">
        <w:rPr>
          <w:rFonts w:cs="Arial"/>
          <w:lang w:val="en-US"/>
        </w:rPr>
        <w:t xml:space="preserve">in </w:t>
      </w:r>
      <w:r w:rsidR="009A6A51" w:rsidRPr="0060152D">
        <w:rPr>
          <w:rFonts w:cs="Arial"/>
          <w:lang w:val="en-US"/>
        </w:rPr>
        <w:t xml:space="preserve"> </w:t>
      </w:r>
      <w:proofErr w:type="spellStart"/>
      <w:r w:rsidR="009A6A51" w:rsidRPr="0060152D">
        <w:rPr>
          <w:rFonts w:cs="Arial"/>
          <w:lang w:val="en-US"/>
        </w:rPr>
        <w:t>Antambolo</w:t>
      </w:r>
      <w:proofErr w:type="spellEnd"/>
      <w:proofErr w:type="gramEnd"/>
      <w:r w:rsidRPr="0060152D">
        <w:rPr>
          <w:rFonts w:cs="Arial"/>
          <w:lang w:val="en-US"/>
        </w:rPr>
        <w:t xml:space="preserve"> is resolved. </w:t>
      </w:r>
      <w:r w:rsidR="009A6A51">
        <w:rPr>
          <w:rFonts w:cs="Arial"/>
          <w:lang w:val="en-US"/>
        </w:rPr>
        <w:t xml:space="preserve"> </w:t>
      </w:r>
      <w:proofErr w:type="gramStart"/>
      <w:r w:rsidR="009A6A51">
        <w:rPr>
          <w:rFonts w:cs="Arial"/>
          <w:lang w:val="en-US"/>
        </w:rPr>
        <w:t>Will be constructed during 2011.</w:t>
      </w:r>
      <w:proofErr w:type="gramEnd"/>
    </w:p>
    <w:p w:rsidR="00647239" w:rsidRPr="0060152D" w:rsidRDefault="00735565" w:rsidP="009C4117">
      <w:pPr>
        <w:pStyle w:val="Kop1"/>
        <w:rPr>
          <w:rStyle w:val="Subtieleverwijzing"/>
          <w:rFonts w:asciiTheme="minorHAnsi" w:hAnsiTheme="minorHAnsi"/>
          <w:smallCaps w:val="0"/>
          <w:color w:val="365F91" w:themeColor="accent1" w:themeShade="BF"/>
          <w:u w:val="none"/>
          <w:lang w:val="en-US"/>
        </w:rPr>
      </w:pPr>
      <w:r w:rsidRPr="0060152D">
        <w:rPr>
          <w:rStyle w:val="Subtieleverwijzing"/>
          <w:rFonts w:asciiTheme="minorHAnsi" w:hAnsiTheme="minorHAnsi"/>
          <w:smallCaps w:val="0"/>
          <w:color w:val="365F91" w:themeColor="accent1" w:themeShade="BF"/>
          <w:u w:val="none"/>
          <w:lang w:val="en-US"/>
        </w:rPr>
        <w:t xml:space="preserve">Drinkwater provision in the Municipality of </w:t>
      </w:r>
      <w:r w:rsidR="004B66FF" w:rsidRPr="0060152D">
        <w:rPr>
          <w:rStyle w:val="Subtieleverwijzing"/>
          <w:rFonts w:asciiTheme="minorHAnsi" w:hAnsiTheme="minorHAnsi"/>
          <w:smallCaps w:val="0"/>
          <w:color w:val="365F91" w:themeColor="accent1" w:themeShade="BF"/>
          <w:u w:val="none"/>
          <w:lang w:val="en-US"/>
        </w:rPr>
        <w:t xml:space="preserve">Alakamisy </w:t>
      </w:r>
    </w:p>
    <w:p w:rsidR="002C3526" w:rsidRDefault="002C3526" w:rsidP="00735565">
      <w:pPr>
        <w:jc w:val="both"/>
        <w:rPr>
          <w:rFonts w:cs="Arial"/>
          <w:lang w:val="en-US"/>
        </w:rPr>
      </w:pPr>
    </w:p>
    <w:p w:rsidR="002C3526" w:rsidRDefault="00680A79" w:rsidP="00735565">
      <w:p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The </w:t>
      </w:r>
      <w:r w:rsidR="00735565" w:rsidRPr="0060152D">
        <w:rPr>
          <w:rFonts w:cs="Arial"/>
          <w:lang w:val="en-US"/>
        </w:rPr>
        <w:t xml:space="preserve">municipality of </w:t>
      </w:r>
      <w:proofErr w:type="spellStart"/>
      <w:r w:rsidR="00735565" w:rsidRPr="0060152D">
        <w:rPr>
          <w:rFonts w:cs="Arial"/>
          <w:lang w:val="en-US"/>
        </w:rPr>
        <w:t>Alakamisy</w:t>
      </w:r>
      <w:proofErr w:type="spellEnd"/>
      <w:r w:rsidR="00735565" w:rsidRPr="0060152D">
        <w:rPr>
          <w:rFonts w:cs="Arial"/>
          <w:lang w:val="en-US"/>
        </w:rPr>
        <w:t xml:space="preserve"> </w:t>
      </w:r>
      <w:r w:rsidRPr="0060152D">
        <w:rPr>
          <w:rFonts w:cs="Arial"/>
          <w:lang w:val="en-US"/>
        </w:rPr>
        <w:t xml:space="preserve">is the most </w:t>
      </w:r>
      <w:r w:rsidR="00E92E63" w:rsidRPr="0060152D">
        <w:rPr>
          <w:rFonts w:cs="Arial"/>
          <w:lang w:val="en-US"/>
        </w:rPr>
        <w:t>densely</w:t>
      </w:r>
      <w:r w:rsidRPr="0060152D">
        <w:rPr>
          <w:rFonts w:cs="Arial"/>
          <w:lang w:val="en-US"/>
        </w:rPr>
        <w:t xml:space="preserve"> populated</w:t>
      </w:r>
      <w:r w:rsidR="002C3526">
        <w:rPr>
          <w:rFonts w:cs="Arial"/>
          <w:lang w:val="en-US"/>
        </w:rPr>
        <w:t xml:space="preserve"> area</w:t>
      </w:r>
      <w:r w:rsidRPr="0060152D">
        <w:rPr>
          <w:rFonts w:cs="Arial"/>
          <w:lang w:val="en-US"/>
        </w:rPr>
        <w:t xml:space="preserve"> in the project intervention zone (16,854 inhabitants), and </w:t>
      </w:r>
      <w:r w:rsidR="009C4117" w:rsidRPr="0060152D">
        <w:rPr>
          <w:rFonts w:cs="Arial"/>
          <w:lang w:val="en-US"/>
        </w:rPr>
        <w:t>includes</w:t>
      </w:r>
      <w:r w:rsidR="00E92E63" w:rsidRPr="0060152D">
        <w:rPr>
          <w:rFonts w:cs="Arial"/>
          <w:lang w:val="en-US"/>
        </w:rPr>
        <w:t xml:space="preserve"> the F</w:t>
      </w:r>
      <w:r w:rsidRPr="0060152D">
        <w:rPr>
          <w:rFonts w:cs="Arial"/>
          <w:lang w:val="en-US"/>
        </w:rPr>
        <w:t>okontany of Ankadivory which holds a big market and is one of the most developed in the region (see picture</w:t>
      </w:r>
      <w:r w:rsidR="00E92E63" w:rsidRPr="0060152D">
        <w:rPr>
          <w:rFonts w:cs="Arial"/>
          <w:lang w:val="en-US"/>
        </w:rPr>
        <w:t>s</w:t>
      </w:r>
      <w:r w:rsidRPr="0060152D">
        <w:rPr>
          <w:rFonts w:cs="Arial"/>
          <w:lang w:val="en-US"/>
        </w:rPr>
        <w:t xml:space="preserve">). Yet it holds the lowest percentage of people having access to </w:t>
      </w:r>
      <w:r w:rsidR="00E92E63" w:rsidRPr="0060152D">
        <w:rPr>
          <w:rFonts w:cs="Arial"/>
          <w:lang w:val="en-US"/>
        </w:rPr>
        <w:t>drink</w:t>
      </w:r>
      <w:r w:rsidR="002C3526">
        <w:rPr>
          <w:rFonts w:cs="Arial"/>
          <w:lang w:val="en-US"/>
        </w:rPr>
        <w:t>ing</w:t>
      </w:r>
      <w:r w:rsidR="00E92E63" w:rsidRPr="0060152D">
        <w:rPr>
          <w:rFonts w:cs="Arial"/>
          <w:lang w:val="en-US"/>
        </w:rPr>
        <w:t xml:space="preserve"> water</w:t>
      </w:r>
      <w:r w:rsidRPr="0060152D">
        <w:rPr>
          <w:rFonts w:cs="Arial"/>
          <w:lang w:val="en-US"/>
        </w:rPr>
        <w:t xml:space="preserve"> (13% in 2009). One reason </w:t>
      </w:r>
      <w:r w:rsidR="000A5AA7" w:rsidRPr="0060152D">
        <w:rPr>
          <w:rFonts w:cs="Arial"/>
          <w:lang w:val="en-US"/>
        </w:rPr>
        <w:t xml:space="preserve">for this is that the </w:t>
      </w:r>
      <w:proofErr w:type="spellStart"/>
      <w:r w:rsidR="002C3526">
        <w:rPr>
          <w:rFonts w:cs="Arial"/>
          <w:lang w:val="en-US"/>
        </w:rPr>
        <w:t>Madagaskar</w:t>
      </w:r>
      <w:proofErr w:type="spellEnd"/>
      <w:r w:rsidR="002C3526">
        <w:rPr>
          <w:rFonts w:cs="Arial"/>
          <w:lang w:val="en-US"/>
        </w:rPr>
        <w:t xml:space="preserve"> </w:t>
      </w:r>
      <w:r w:rsidR="000A5AA7" w:rsidRPr="0060152D">
        <w:rPr>
          <w:rFonts w:cs="Arial"/>
          <w:lang w:val="en-US"/>
        </w:rPr>
        <w:t xml:space="preserve">public </w:t>
      </w:r>
      <w:r w:rsidR="00E92E63" w:rsidRPr="0060152D">
        <w:rPr>
          <w:rFonts w:cs="Arial"/>
          <w:lang w:val="en-US"/>
        </w:rPr>
        <w:t>drink</w:t>
      </w:r>
      <w:r w:rsidR="00F93371" w:rsidRPr="0060152D">
        <w:rPr>
          <w:rFonts w:cs="Arial"/>
          <w:lang w:val="en-US"/>
        </w:rPr>
        <w:t>ing</w:t>
      </w:r>
      <w:r w:rsidR="00E92E63" w:rsidRPr="0060152D">
        <w:rPr>
          <w:rFonts w:cs="Arial"/>
          <w:lang w:val="en-US"/>
        </w:rPr>
        <w:t xml:space="preserve"> water</w:t>
      </w:r>
      <w:r w:rsidRPr="0060152D">
        <w:rPr>
          <w:rFonts w:cs="Arial"/>
          <w:lang w:val="en-US"/>
        </w:rPr>
        <w:t xml:space="preserve"> and electricity company</w:t>
      </w:r>
      <w:r w:rsidR="000A5AA7" w:rsidRPr="0060152D">
        <w:rPr>
          <w:rFonts w:cs="Arial"/>
          <w:lang w:val="en-US"/>
        </w:rPr>
        <w:t>,</w:t>
      </w:r>
      <w:r w:rsidRPr="0060152D">
        <w:rPr>
          <w:rFonts w:cs="Arial"/>
          <w:lang w:val="en-US"/>
        </w:rPr>
        <w:t xml:space="preserve"> JIRAMA</w:t>
      </w:r>
      <w:r w:rsidR="000A5AA7" w:rsidRPr="0060152D">
        <w:rPr>
          <w:rFonts w:cs="Arial"/>
          <w:lang w:val="en-US"/>
        </w:rPr>
        <w:t>,</w:t>
      </w:r>
      <w:r w:rsidRPr="0060152D">
        <w:rPr>
          <w:rFonts w:cs="Arial"/>
          <w:lang w:val="en-US"/>
        </w:rPr>
        <w:t xml:space="preserve"> was supposed to provide </w:t>
      </w:r>
      <w:r w:rsidR="00E92E63" w:rsidRPr="0060152D">
        <w:rPr>
          <w:rFonts w:cs="Arial"/>
          <w:lang w:val="en-US"/>
        </w:rPr>
        <w:t>drink</w:t>
      </w:r>
      <w:r w:rsidR="002C3526">
        <w:rPr>
          <w:rFonts w:cs="Arial"/>
          <w:lang w:val="en-US"/>
        </w:rPr>
        <w:t>ing</w:t>
      </w:r>
      <w:r w:rsidR="00E92E63" w:rsidRPr="0060152D">
        <w:rPr>
          <w:rFonts w:cs="Arial"/>
          <w:lang w:val="en-US"/>
        </w:rPr>
        <w:t xml:space="preserve"> water</w:t>
      </w:r>
      <w:r w:rsidR="000A5AA7" w:rsidRPr="0060152D">
        <w:rPr>
          <w:rFonts w:cs="Arial"/>
          <w:lang w:val="en-US"/>
        </w:rPr>
        <w:t xml:space="preserve"> </w:t>
      </w:r>
      <w:r w:rsidR="002C3526">
        <w:rPr>
          <w:rFonts w:cs="Arial"/>
          <w:lang w:val="en-US"/>
        </w:rPr>
        <w:t>to</w:t>
      </w:r>
      <w:r w:rsidR="000A5AA7" w:rsidRPr="0060152D">
        <w:rPr>
          <w:rFonts w:cs="Arial"/>
          <w:lang w:val="en-US"/>
        </w:rPr>
        <w:t xml:space="preserve"> this municipality</w:t>
      </w:r>
      <w:r w:rsidR="002C3526">
        <w:rPr>
          <w:rFonts w:cs="Arial"/>
          <w:lang w:val="en-US"/>
        </w:rPr>
        <w:t>, because</w:t>
      </w:r>
      <w:r w:rsidR="000A5AA7" w:rsidRPr="0060152D">
        <w:rPr>
          <w:rFonts w:cs="Arial"/>
          <w:lang w:val="en-US"/>
        </w:rPr>
        <w:t xml:space="preserve"> they have a </w:t>
      </w:r>
      <w:r w:rsidR="002C3526">
        <w:rPr>
          <w:rFonts w:cs="Arial"/>
          <w:lang w:val="en-US"/>
        </w:rPr>
        <w:t xml:space="preserve">large </w:t>
      </w:r>
      <w:r w:rsidR="00824BB3" w:rsidRPr="0060152D">
        <w:rPr>
          <w:rFonts w:cs="Arial"/>
          <w:lang w:val="en-US"/>
        </w:rPr>
        <w:t xml:space="preserve">reservoir and </w:t>
      </w:r>
      <w:r w:rsidR="002C3526">
        <w:rPr>
          <w:rFonts w:cs="Arial"/>
          <w:lang w:val="en-US"/>
        </w:rPr>
        <w:t>production center close by.  B</w:t>
      </w:r>
      <w:r w:rsidR="000A5AA7" w:rsidRPr="0060152D">
        <w:rPr>
          <w:rFonts w:cs="Arial"/>
          <w:lang w:val="en-US"/>
        </w:rPr>
        <w:t>ut the JIRAMA never managed to find the investment budget necessary to connect the main villages</w:t>
      </w:r>
      <w:r w:rsidR="002C3526">
        <w:rPr>
          <w:rFonts w:cs="Arial"/>
          <w:lang w:val="en-US"/>
        </w:rPr>
        <w:t xml:space="preserve"> of </w:t>
      </w:r>
      <w:proofErr w:type="spellStart"/>
      <w:r w:rsidR="002C3526">
        <w:rPr>
          <w:rFonts w:cs="Arial"/>
          <w:lang w:val="en-US"/>
        </w:rPr>
        <w:t>Alakamisy</w:t>
      </w:r>
      <w:proofErr w:type="spellEnd"/>
      <w:r w:rsidR="000A5AA7" w:rsidRPr="0060152D">
        <w:rPr>
          <w:rFonts w:cs="Arial"/>
          <w:lang w:val="en-US"/>
        </w:rPr>
        <w:t xml:space="preserve"> and had many doubts on </w:t>
      </w:r>
      <w:r w:rsidR="002C3526">
        <w:rPr>
          <w:rFonts w:cs="Arial"/>
          <w:lang w:val="en-US"/>
        </w:rPr>
        <w:t xml:space="preserve">the </w:t>
      </w:r>
      <w:r w:rsidR="000A5AA7" w:rsidRPr="0060152D">
        <w:rPr>
          <w:rFonts w:cs="Arial"/>
          <w:lang w:val="en-US"/>
        </w:rPr>
        <w:t xml:space="preserve">return on investment. </w:t>
      </w:r>
    </w:p>
    <w:p w:rsidR="003002CC" w:rsidRDefault="000A5AA7" w:rsidP="00735565">
      <w:pPr>
        <w:jc w:val="both"/>
        <w:rPr>
          <w:rFonts w:cs="Arial"/>
          <w:lang w:val="en-US"/>
        </w:rPr>
      </w:pPr>
      <w:r w:rsidRPr="003002CC">
        <w:rPr>
          <w:rFonts w:cs="Arial"/>
          <w:lang w:val="en-US"/>
        </w:rPr>
        <w:t>The</w:t>
      </w:r>
      <w:r w:rsidRPr="0060152D">
        <w:rPr>
          <w:rFonts w:cs="Arial"/>
          <w:lang w:val="en-US"/>
        </w:rPr>
        <w:t xml:space="preserve"> project</w:t>
      </w:r>
      <w:r w:rsidR="003002CC">
        <w:rPr>
          <w:rFonts w:cs="Arial"/>
          <w:lang w:val="en-US"/>
        </w:rPr>
        <w:t xml:space="preserve"> team</w:t>
      </w:r>
      <w:r w:rsidRPr="0060152D">
        <w:rPr>
          <w:rFonts w:cs="Arial"/>
          <w:lang w:val="en-US"/>
        </w:rPr>
        <w:t xml:space="preserve"> approached JIRAMA in 2007 to discuss </w:t>
      </w:r>
      <w:r w:rsidR="003002CC">
        <w:rPr>
          <w:rFonts w:cs="Arial"/>
          <w:lang w:val="en-US"/>
        </w:rPr>
        <w:t xml:space="preserve">a potential </w:t>
      </w:r>
      <w:r w:rsidRPr="0060152D">
        <w:rPr>
          <w:rFonts w:cs="Arial"/>
          <w:lang w:val="en-US"/>
        </w:rPr>
        <w:t xml:space="preserve">cooperation and to </w:t>
      </w:r>
      <w:r w:rsidR="003002CC">
        <w:rPr>
          <w:rFonts w:cs="Arial"/>
          <w:lang w:val="en-US"/>
        </w:rPr>
        <w:t xml:space="preserve">estimate </w:t>
      </w:r>
      <w:r w:rsidRPr="0060152D">
        <w:rPr>
          <w:rFonts w:cs="Arial"/>
          <w:lang w:val="en-US"/>
        </w:rPr>
        <w:t>the costs of connected the vill</w:t>
      </w:r>
      <w:r w:rsidR="003002CC">
        <w:rPr>
          <w:rFonts w:cs="Arial"/>
          <w:lang w:val="en-US"/>
        </w:rPr>
        <w:t>ages to their production source based on groundwater pumps.</w:t>
      </w:r>
      <w:r w:rsidRPr="0060152D">
        <w:rPr>
          <w:rFonts w:cs="Arial"/>
          <w:lang w:val="en-US"/>
        </w:rPr>
        <w:t xml:space="preserve"> </w:t>
      </w:r>
      <w:r w:rsidR="003002CC">
        <w:rPr>
          <w:rFonts w:cs="Arial"/>
          <w:lang w:val="en-US"/>
        </w:rPr>
        <w:t>T</w:t>
      </w:r>
      <w:r w:rsidRPr="0060152D">
        <w:rPr>
          <w:rFonts w:cs="Arial"/>
          <w:lang w:val="en-US"/>
        </w:rPr>
        <w:t xml:space="preserve">he </w:t>
      </w:r>
      <w:r w:rsidR="003002CC">
        <w:rPr>
          <w:rFonts w:cs="Arial"/>
          <w:lang w:val="en-US"/>
        </w:rPr>
        <w:t xml:space="preserve">original </w:t>
      </w:r>
      <w:r w:rsidRPr="0060152D">
        <w:rPr>
          <w:rFonts w:cs="Arial"/>
          <w:lang w:val="en-US"/>
        </w:rPr>
        <w:t xml:space="preserve">quotations given by JIRAMA </w:t>
      </w:r>
      <w:r w:rsidR="003002CC">
        <w:rPr>
          <w:rFonts w:cs="Arial"/>
          <w:lang w:val="en-US"/>
        </w:rPr>
        <w:t>were</w:t>
      </w:r>
      <w:r w:rsidRPr="0060152D">
        <w:rPr>
          <w:rFonts w:cs="Arial"/>
          <w:lang w:val="en-US"/>
        </w:rPr>
        <w:t xml:space="preserve"> enormous and beyond the scope of </w:t>
      </w:r>
      <w:r w:rsidR="003002CC">
        <w:rPr>
          <w:rFonts w:cs="Arial"/>
          <w:lang w:val="en-US"/>
        </w:rPr>
        <w:t xml:space="preserve">our </w:t>
      </w:r>
      <w:r w:rsidRPr="0060152D">
        <w:rPr>
          <w:rFonts w:cs="Arial"/>
          <w:lang w:val="en-US"/>
        </w:rPr>
        <w:t xml:space="preserve">project budget. </w:t>
      </w:r>
      <w:r w:rsidR="003002CC">
        <w:rPr>
          <w:rFonts w:cs="Arial"/>
          <w:lang w:val="en-US"/>
        </w:rPr>
        <w:t>After that, the</w:t>
      </w:r>
      <w:r w:rsidR="00A81B60" w:rsidRPr="0060152D">
        <w:rPr>
          <w:rFonts w:cs="Arial"/>
          <w:lang w:val="en-US"/>
        </w:rPr>
        <w:t xml:space="preserve"> </w:t>
      </w:r>
      <w:r w:rsidR="00680A79" w:rsidRPr="0060152D">
        <w:rPr>
          <w:rFonts w:cs="Arial"/>
          <w:lang w:val="en-US"/>
        </w:rPr>
        <w:t>possibility</w:t>
      </w:r>
      <w:r w:rsidR="00A81B60" w:rsidRPr="0060152D">
        <w:rPr>
          <w:rFonts w:cs="Arial"/>
          <w:lang w:val="en-US"/>
        </w:rPr>
        <w:t xml:space="preserve"> of </w:t>
      </w:r>
      <w:r w:rsidR="00680A79" w:rsidRPr="0060152D">
        <w:rPr>
          <w:rFonts w:cs="Arial"/>
          <w:lang w:val="en-US"/>
        </w:rPr>
        <w:t>gravitational</w:t>
      </w:r>
      <w:r w:rsidR="00735565" w:rsidRPr="0060152D">
        <w:rPr>
          <w:rFonts w:cs="Arial"/>
          <w:lang w:val="en-US"/>
        </w:rPr>
        <w:t xml:space="preserve"> flow schemes </w:t>
      </w:r>
      <w:r w:rsidR="003002CC">
        <w:rPr>
          <w:rFonts w:cs="Arial"/>
          <w:lang w:val="en-US"/>
        </w:rPr>
        <w:t>was</w:t>
      </w:r>
      <w:r w:rsidRPr="0060152D">
        <w:rPr>
          <w:rFonts w:cs="Arial"/>
          <w:lang w:val="en-US"/>
        </w:rPr>
        <w:t xml:space="preserve"> </w:t>
      </w:r>
      <w:r w:rsidR="00A81B60" w:rsidRPr="0060152D">
        <w:rPr>
          <w:rFonts w:cs="Arial"/>
          <w:lang w:val="en-US"/>
        </w:rPr>
        <w:t xml:space="preserve">explored </w:t>
      </w:r>
      <w:r w:rsidRPr="0060152D">
        <w:rPr>
          <w:rFonts w:cs="Arial"/>
          <w:lang w:val="en-US"/>
        </w:rPr>
        <w:t>by the project</w:t>
      </w:r>
      <w:r w:rsidR="003002CC">
        <w:rPr>
          <w:rFonts w:cs="Arial"/>
          <w:lang w:val="en-US"/>
        </w:rPr>
        <w:t xml:space="preserve"> team</w:t>
      </w:r>
      <w:r w:rsidRPr="0060152D">
        <w:rPr>
          <w:rFonts w:cs="Arial"/>
          <w:lang w:val="en-US"/>
        </w:rPr>
        <w:t xml:space="preserve"> </w:t>
      </w:r>
      <w:r w:rsidR="00680A79" w:rsidRPr="0060152D">
        <w:rPr>
          <w:rFonts w:cs="Arial"/>
          <w:lang w:val="en-US"/>
        </w:rPr>
        <w:t xml:space="preserve">but appeared </w:t>
      </w:r>
      <w:r w:rsidR="00735565" w:rsidRPr="0060152D">
        <w:rPr>
          <w:rFonts w:cs="Arial"/>
          <w:lang w:val="en-US"/>
        </w:rPr>
        <w:t xml:space="preserve">not feasible </w:t>
      </w:r>
      <w:r w:rsidRPr="0060152D">
        <w:rPr>
          <w:rFonts w:cs="Arial"/>
          <w:lang w:val="en-US"/>
        </w:rPr>
        <w:t>exc</w:t>
      </w:r>
      <w:r w:rsidR="00680A79" w:rsidRPr="0060152D">
        <w:rPr>
          <w:rFonts w:cs="Arial"/>
          <w:lang w:val="en-US"/>
        </w:rPr>
        <w:t>e</w:t>
      </w:r>
      <w:r w:rsidRPr="0060152D">
        <w:rPr>
          <w:rFonts w:cs="Arial"/>
          <w:lang w:val="en-US"/>
        </w:rPr>
        <w:t>p</w:t>
      </w:r>
      <w:r w:rsidR="00680A79" w:rsidRPr="0060152D">
        <w:rPr>
          <w:rFonts w:cs="Arial"/>
          <w:lang w:val="en-US"/>
        </w:rPr>
        <w:t>t for a small part of the population</w:t>
      </w:r>
      <w:r w:rsidR="003002CC">
        <w:rPr>
          <w:rFonts w:cs="Arial"/>
          <w:lang w:val="en-US"/>
        </w:rPr>
        <w:t>; the available</w:t>
      </w:r>
      <w:r w:rsidR="00680A79" w:rsidRPr="0060152D">
        <w:rPr>
          <w:rFonts w:cs="Arial"/>
          <w:lang w:val="en-US"/>
        </w:rPr>
        <w:t xml:space="preserve"> springs </w:t>
      </w:r>
      <w:r w:rsidR="003002CC">
        <w:rPr>
          <w:rFonts w:cs="Arial"/>
          <w:lang w:val="en-US"/>
        </w:rPr>
        <w:t>had</w:t>
      </w:r>
      <w:r w:rsidR="00680A79" w:rsidRPr="0060152D">
        <w:rPr>
          <w:rFonts w:cs="Arial"/>
          <w:lang w:val="en-US"/>
        </w:rPr>
        <w:t xml:space="preserve"> too small flow to satisfy </w:t>
      </w:r>
      <w:r w:rsidR="003002CC">
        <w:rPr>
          <w:rFonts w:cs="Arial"/>
          <w:lang w:val="en-US"/>
        </w:rPr>
        <w:t xml:space="preserve">present and </w:t>
      </w:r>
      <w:r w:rsidR="00680A79" w:rsidRPr="0060152D">
        <w:rPr>
          <w:rFonts w:cs="Arial"/>
          <w:lang w:val="en-US"/>
        </w:rPr>
        <w:t xml:space="preserve">future demands. At the </w:t>
      </w:r>
      <w:r w:rsidR="003002CC">
        <w:rPr>
          <w:rFonts w:cs="Arial"/>
          <w:lang w:val="en-US"/>
        </w:rPr>
        <w:t xml:space="preserve">time of the </w:t>
      </w:r>
      <w:r w:rsidR="00680A79" w:rsidRPr="0060152D">
        <w:rPr>
          <w:rFonts w:cs="Arial"/>
          <w:lang w:val="en-US"/>
        </w:rPr>
        <w:t xml:space="preserve">formulation of the </w:t>
      </w:r>
      <w:r w:rsidR="003002CC">
        <w:rPr>
          <w:rFonts w:cs="Arial"/>
          <w:lang w:val="en-US"/>
        </w:rPr>
        <w:t>Blue Planet Run /</w:t>
      </w:r>
      <w:r w:rsidR="00680A79" w:rsidRPr="0060152D">
        <w:rPr>
          <w:rFonts w:cs="Arial"/>
          <w:lang w:val="en-US"/>
        </w:rPr>
        <w:t>Peer</w:t>
      </w:r>
      <w:r w:rsidR="00E92E63" w:rsidRPr="0060152D">
        <w:rPr>
          <w:rFonts w:cs="Arial"/>
          <w:lang w:val="en-US"/>
        </w:rPr>
        <w:t xml:space="preserve"> W</w:t>
      </w:r>
      <w:r w:rsidR="00680A79" w:rsidRPr="0060152D">
        <w:rPr>
          <w:rFonts w:cs="Arial"/>
          <w:lang w:val="en-US"/>
        </w:rPr>
        <w:t>ater</w:t>
      </w:r>
      <w:r w:rsidR="003002CC">
        <w:rPr>
          <w:rFonts w:cs="Arial"/>
          <w:lang w:val="en-US"/>
        </w:rPr>
        <w:t xml:space="preserve"> Exchange</w:t>
      </w:r>
      <w:r w:rsidR="00680A79" w:rsidRPr="0060152D">
        <w:rPr>
          <w:rFonts w:cs="Arial"/>
          <w:lang w:val="en-US"/>
        </w:rPr>
        <w:t xml:space="preserve"> project proposal early 2009</w:t>
      </w:r>
      <w:r w:rsidR="003002CC">
        <w:rPr>
          <w:rFonts w:cs="Arial"/>
          <w:lang w:val="en-US"/>
        </w:rPr>
        <w:t>,</w:t>
      </w:r>
      <w:r w:rsidR="00680A79" w:rsidRPr="0060152D">
        <w:rPr>
          <w:rFonts w:cs="Arial"/>
          <w:lang w:val="en-US"/>
        </w:rPr>
        <w:t xml:space="preserve"> this was not known yet and gravitational flow schemes were budge</w:t>
      </w:r>
      <w:r w:rsidR="0060152D">
        <w:rPr>
          <w:rFonts w:cs="Arial"/>
          <w:lang w:val="en-US"/>
        </w:rPr>
        <w:t>ted</w:t>
      </w:r>
      <w:r w:rsidR="00680A79" w:rsidRPr="0060152D">
        <w:rPr>
          <w:rFonts w:cs="Arial"/>
          <w:lang w:val="en-US"/>
        </w:rPr>
        <w:t xml:space="preserve">. </w:t>
      </w:r>
    </w:p>
    <w:p w:rsidR="007162EC" w:rsidRDefault="003002CC" w:rsidP="00735565">
      <w:pPr>
        <w:jc w:val="both"/>
        <w:rPr>
          <w:rFonts w:cs="Arial"/>
          <w:lang w:val="en-US"/>
        </w:rPr>
      </w:pPr>
      <w:r>
        <w:rPr>
          <w:rFonts w:cs="Arial"/>
          <w:lang w:val="en-US"/>
        </w:rPr>
        <w:t>Next step was to explore a</w:t>
      </w:r>
      <w:r w:rsidR="00680A79" w:rsidRPr="0060152D">
        <w:rPr>
          <w:rFonts w:cs="Arial"/>
          <w:lang w:val="en-US"/>
        </w:rPr>
        <w:t>n a</w:t>
      </w:r>
      <w:r w:rsidR="00735565" w:rsidRPr="0060152D">
        <w:rPr>
          <w:rFonts w:cs="Arial"/>
          <w:lang w:val="en-US"/>
        </w:rPr>
        <w:t>lternative system</w:t>
      </w:r>
      <w:r w:rsidR="00680A79" w:rsidRPr="0060152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>to install additional</w:t>
      </w:r>
      <w:r w:rsidR="00680A79" w:rsidRPr="0060152D">
        <w:rPr>
          <w:rFonts w:cs="Arial"/>
          <w:lang w:val="en-US"/>
        </w:rPr>
        <w:t xml:space="preserve"> pump</w:t>
      </w:r>
      <w:r>
        <w:rPr>
          <w:rFonts w:cs="Arial"/>
          <w:lang w:val="en-US"/>
        </w:rPr>
        <w:t>s</w:t>
      </w:r>
      <w:r w:rsidR="00680A79" w:rsidRPr="0060152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for </w:t>
      </w:r>
      <w:r w:rsidR="00680A79" w:rsidRPr="0060152D">
        <w:rPr>
          <w:rFonts w:cs="Arial"/>
          <w:lang w:val="en-US"/>
        </w:rPr>
        <w:t>groundwater</w:t>
      </w:r>
      <w:proofErr w:type="gramStart"/>
      <w:r>
        <w:rPr>
          <w:rFonts w:cs="Arial"/>
          <w:lang w:val="en-US"/>
        </w:rPr>
        <w:t xml:space="preserve">, </w:t>
      </w:r>
      <w:r w:rsidR="00680A79" w:rsidRPr="0060152D">
        <w:rPr>
          <w:rFonts w:cs="Arial"/>
          <w:lang w:val="en-US"/>
        </w:rPr>
        <w:t xml:space="preserve"> but</w:t>
      </w:r>
      <w:proofErr w:type="gramEnd"/>
      <w:r w:rsidR="00680A79" w:rsidRPr="0060152D">
        <w:rPr>
          <w:rFonts w:cs="Arial"/>
          <w:lang w:val="en-US"/>
        </w:rPr>
        <w:t xml:space="preserve"> tests showed that flow rates were </w:t>
      </w:r>
      <w:r w:rsidRPr="0060152D">
        <w:rPr>
          <w:rFonts w:cs="Arial"/>
          <w:lang w:val="en-US"/>
        </w:rPr>
        <w:t xml:space="preserve">also </w:t>
      </w:r>
      <w:r w:rsidR="00680A79" w:rsidRPr="0060152D">
        <w:rPr>
          <w:rFonts w:cs="Arial"/>
          <w:lang w:val="en-US"/>
        </w:rPr>
        <w:t>insufficient to serve the entire population.</w:t>
      </w:r>
      <w:r w:rsidR="00735565" w:rsidRPr="0060152D">
        <w:rPr>
          <w:rFonts w:cs="Arial"/>
          <w:lang w:val="en-US"/>
        </w:rPr>
        <w:t xml:space="preserve"> </w:t>
      </w:r>
      <w:r w:rsidR="000A5AA7" w:rsidRPr="0060152D">
        <w:rPr>
          <w:rFonts w:cs="Arial"/>
          <w:lang w:val="en-US"/>
        </w:rPr>
        <w:t xml:space="preserve">In the meantime </w:t>
      </w:r>
      <w:r w:rsidR="00824BB3" w:rsidRPr="0060152D">
        <w:rPr>
          <w:rFonts w:cs="Arial"/>
          <w:lang w:val="en-US"/>
        </w:rPr>
        <w:t xml:space="preserve">from </w:t>
      </w:r>
      <w:r w:rsidR="000A5AA7" w:rsidRPr="0060152D">
        <w:rPr>
          <w:rFonts w:cs="Arial"/>
          <w:lang w:val="en-US"/>
        </w:rPr>
        <w:t>2009</w:t>
      </w:r>
      <w:r>
        <w:rPr>
          <w:rFonts w:cs="Arial"/>
          <w:lang w:val="en-US"/>
        </w:rPr>
        <w:t xml:space="preserve"> onwards,</w:t>
      </w:r>
      <w:r w:rsidR="000A5AA7" w:rsidRPr="0060152D">
        <w:rPr>
          <w:rFonts w:cs="Arial"/>
          <w:lang w:val="en-US"/>
        </w:rPr>
        <w:t xml:space="preserve"> </w:t>
      </w:r>
      <w:r w:rsidR="00824BB3" w:rsidRPr="0060152D">
        <w:rPr>
          <w:rFonts w:cs="Arial"/>
          <w:lang w:val="en-US"/>
        </w:rPr>
        <w:t>a close collaboration</w:t>
      </w:r>
      <w:r w:rsidR="000A5AA7" w:rsidRPr="0060152D">
        <w:rPr>
          <w:rFonts w:cs="Arial"/>
          <w:lang w:val="en-US"/>
        </w:rPr>
        <w:t xml:space="preserve"> </w:t>
      </w:r>
      <w:r w:rsidR="00824BB3" w:rsidRPr="0060152D">
        <w:rPr>
          <w:rFonts w:cs="Arial"/>
          <w:lang w:val="en-US"/>
        </w:rPr>
        <w:t xml:space="preserve">between JIRAMA, PROTOS, </w:t>
      </w:r>
      <w:r w:rsidR="000A5AA7" w:rsidRPr="0060152D">
        <w:rPr>
          <w:rFonts w:cs="Arial"/>
          <w:lang w:val="en-US"/>
        </w:rPr>
        <w:t xml:space="preserve">and a Belgian </w:t>
      </w:r>
      <w:r w:rsidR="00E92E63" w:rsidRPr="0060152D">
        <w:rPr>
          <w:rFonts w:cs="Arial"/>
          <w:lang w:val="en-US"/>
        </w:rPr>
        <w:t>public drink water</w:t>
      </w:r>
      <w:r w:rsidR="000A5AA7" w:rsidRPr="0060152D">
        <w:rPr>
          <w:rFonts w:cs="Arial"/>
          <w:lang w:val="en-US"/>
        </w:rPr>
        <w:t xml:space="preserve"> company </w:t>
      </w:r>
      <w:r w:rsidR="00824BB3" w:rsidRPr="0060152D">
        <w:rPr>
          <w:rFonts w:cs="Arial"/>
          <w:lang w:val="en-US"/>
        </w:rPr>
        <w:t xml:space="preserve">was initiated </w:t>
      </w:r>
      <w:r w:rsidR="000A5AA7" w:rsidRPr="0060152D">
        <w:rPr>
          <w:rFonts w:cs="Arial"/>
          <w:lang w:val="en-US"/>
        </w:rPr>
        <w:t xml:space="preserve">for a project in </w:t>
      </w:r>
      <w:proofErr w:type="spellStart"/>
      <w:r w:rsidR="000A5AA7" w:rsidRPr="0060152D">
        <w:rPr>
          <w:rFonts w:cs="Arial"/>
          <w:lang w:val="en-US"/>
        </w:rPr>
        <w:t>Toamasina</w:t>
      </w:r>
      <w:proofErr w:type="spellEnd"/>
      <w:r w:rsidR="000A5AA7" w:rsidRPr="0060152D">
        <w:rPr>
          <w:rFonts w:cs="Arial"/>
          <w:lang w:val="en-US"/>
        </w:rPr>
        <w:t>, the second largest town of Madagascar</w:t>
      </w:r>
      <w:r w:rsidR="00824BB3" w:rsidRPr="0060152D">
        <w:rPr>
          <w:rFonts w:cs="Arial"/>
          <w:lang w:val="en-US"/>
        </w:rPr>
        <w:t xml:space="preserve">. During 2010 </w:t>
      </w:r>
      <w:r w:rsidR="00F93371" w:rsidRPr="0060152D">
        <w:rPr>
          <w:rFonts w:cs="Arial"/>
          <w:lang w:val="en-US"/>
        </w:rPr>
        <w:t xml:space="preserve">a new </w:t>
      </w:r>
      <w:r>
        <w:rPr>
          <w:rFonts w:cs="Arial"/>
          <w:lang w:val="en-US"/>
        </w:rPr>
        <w:t>management</w:t>
      </w:r>
      <w:r w:rsidR="00F93371" w:rsidRPr="0060152D">
        <w:rPr>
          <w:rFonts w:cs="Arial"/>
          <w:lang w:val="en-US"/>
        </w:rPr>
        <w:t xml:space="preserve"> was put in place at the </w:t>
      </w:r>
      <w:r w:rsidR="00824BB3" w:rsidRPr="0060152D">
        <w:rPr>
          <w:rFonts w:cs="Arial"/>
          <w:lang w:val="en-US"/>
        </w:rPr>
        <w:t>JIRAMA</w:t>
      </w:r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Antanarivo</w:t>
      </w:r>
      <w:proofErr w:type="spellEnd"/>
      <w:r w:rsidR="00824BB3" w:rsidRPr="0060152D">
        <w:rPr>
          <w:rFonts w:cs="Arial"/>
          <w:lang w:val="en-US"/>
        </w:rPr>
        <w:t xml:space="preserve"> and </w:t>
      </w:r>
      <w:r w:rsidR="002E6242" w:rsidRPr="0060152D">
        <w:rPr>
          <w:rFonts w:cs="Arial"/>
          <w:lang w:val="en-US"/>
        </w:rPr>
        <w:t>new policies were</w:t>
      </w:r>
      <w:r w:rsidR="000A5AA7" w:rsidRPr="0060152D">
        <w:rPr>
          <w:rFonts w:cs="Arial"/>
          <w:lang w:val="en-US"/>
        </w:rPr>
        <w:t xml:space="preserve"> </w:t>
      </w:r>
      <w:r>
        <w:rPr>
          <w:rFonts w:cs="Arial"/>
          <w:lang w:val="en-US"/>
        </w:rPr>
        <w:t xml:space="preserve">internally implemented: </w:t>
      </w:r>
      <w:r w:rsidR="002E6242" w:rsidRPr="0060152D">
        <w:rPr>
          <w:rFonts w:cs="Arial"/>
          <w:lang w:val="en-US"/>
        </w:rPr>
        <w:t>i</w:t>
      </w:r>
      <w:r>
        <w:rPr>
          <w:rFonts w:cs="Arial"/>
          <w:lang w:val="en-US"/>
        </w:rPr>
        <w:t>.</w:t>
      </w:r>
      <w:r w:rsidR="002E6242" w:rsidRPr="0060152D">
        <w:rPr>
          <w:rFonts w:cs="Arial"/>
          <w:lang w:val="en-US"/>
        </w:rPr>
        <w:t>e</w:t>
      </w:r>
      <w:r>
        <w:rPr>
          <w:rFonts w:cs="Arial"/>
          <w:lang w:val="en-US"/>
        </w:rPr>
        <w:t>.</w:t>
      </w:r>
      <w:r w:rsidR="002E6242" w:rsidRPr="0060152D">
        <w:rPr>
          <w:rFonts w:cs="Arial"/>
          <w:lang w:val="en-US"/>
        </w:rPr>
        <w:t xml:space="preserve"> pro-poor connections, </w:t>
      </w:r>
      <w:r w:rsidR="000A5AA7" w:rsidRPr="0060152D">
        <w:rPr>
          <w:rFonts w:cs="Arial"/>
          <w:lang w:val="en-US"/>
        </w:rPr>
        <w:t>more market-</w:t>
      </w:r>
      <w:proofErr w:type="gramStart"/>
      <w:r w:rsidR="005A3B93" w:rsidRPr="0060152D">
        <w:rPr>
          <w:rFonts w:cs="Arial"/>
          <w:lang w:val="en-US"/>
        </w:rPr>
        <w:t>co</w:t>
      </w:r>
      <w:r w:rsidR="005A3B93">
        <w:rPr>
          <w:rFonts w:cs="Arial"/>
          <w:lang w:val="en-US"/>
        </w:rPr>
        <w:t>n</w:t>
      </w:r>
      <w:r w:rsidR="005A3B93" w:rsidRPr="0060152D">
        <w:rPr>
          <w:rFonts w:cs="Arial"/>
          <w:lang w:val="en-US"/>
        </w:rPr>
        <w:t>form</w:t>
      </w:r>
      <w:proofErr w:type="gramEnd"/>
      <w:r w:rsidR="000A5AA7" w:rsidRPr="0060152D">
        <w:rPr>
          <w:rFonts w:cs="Arial"/>
          <w:lang w:val="en-US"/>
        </w:rPr>
        <w:t xml:space="preserve"> pricing </w:t>
      </w:r>
      <w:r>
        <w:rPr>
          <w:rFonts w:cs="Arial"/>
          <w:lang w:val="en-US"/>
        </w:rPr>
        <w:t>policies</w:t>
      </w:r>
      <w:r w:rsidR="000A5AA7" w:rsidRPr="0060152D">
        <w:rPr>
          <w:rFonts w:cs="Arial"/>
          <w:lang w:val="en-US"/>
        </w:rPr>
        <w:t xml:space="preserve"> for new connections</w:t>
      </w:r>
      <w:r w:rsidR="00824BB3" w:rsidRPr="0060152D">
        <w:rPr>
          <w:rFonts w:cs="Arial"/>
          <w:lang w:val="en-US"/>
        </w:rPr>
        <w:t xml:space="preserve">. This </w:t>
      </w:r>
      <w:r>
        <w:rPr>
          <w:rFonts w:cs="Arial"/>
          <w:lang w:val="en-US"/>
        </w:rPr>
        <w:t>opened</w:t>
      </w:r>
      <w:r w:rsidR="00824BB3" w:rsidRPr="0060152D">
        <w:rPr>
          <w:rFonts w:cs="Arial"/>
          <w:lang w:val="en-US"/>
        </w:rPr>
        <w:t xml:space="preserve"> to way to renewed negotiations between </w:t>
      </w:r>
      <w:r w:rsidR="000A5AA7" w:rsidRPr="0060152D">
        <w:rPr>
          <w:rFonts w:cs="Arial"/>
          <w:lang w:val="en-US"/>
        </w:rPr>
        <w:t>PROTOS</w:t>
      </w:r>
      <w:r w:rsidR="00824BB3" w:rsidRPr="0060152D">
        <w:rPr>
          <w:rFonts w:cs="Arial"/>
          <w:lang w:val="en-US"/>
        </w:rPr>
        <w:t>, the municipality</w:t>
      </w:r>
      <w:r>
        <w:rPr>
          <w:rFonts w:cs="Arial"/>
          <w:lang w:val="en-US"/>
        </w:rPr>
        <w:t xml:space="preserve"> of </w:t>
      </w:r>
      <w:proofErr w:type="spellStart"/>
      <w:r>
        <w:rPr>
          <w:rFonts w:cs="Arial"/>
          <w:lang w:val="en-US"/>
        </w:rPr>
        <w:t>Alakamisy</w:t>
      </w:r>
      <w:proofErr w:type="spellEnd"/>
      <w:r w:rsidR="00824BB3" w:rsidRPr="0060152D">
        <w:rPr>
          <w:rFonts w:cs="Arial"/>
          <w:lang w:val="en-US"/>
        </w:rPr>
        <w:t>,</w:t>
      </w:r>
      <w:r w:rsidR="000A5AA7" w:rsidRPr="0060152D">
        <w:rPr>
          <w:rFonts w:cs="Arial"/>
          <w:lang w:val="en-US"/>
        </w:rPr>
        <w:t xml:space="preserve"> </w:t>
      </w:r>
      <w:r w:rsidR="00824BB3" w:rsidRPr="0060152D">
        <w:rPr>
          <w:rFonts w:cs="Arial"/>
          <w:lang w:val="en-US"/>
        </w:rPr>
        <w:t>and the JIRAMA to extend the JIRAMA network</w:t>
      </w:r>
      <w:r w:rsidR="00974680" w:rsidRPr="0060152D">
        <w:rPr>
          <w:rFonts w:cs="Arial"/>
          <w:lang w:val="en-US"/>
        </w:rPr>
        <w:t>. Studies were carried out in each of the Fokontany to determine which families wanted to become client of the JIRAMA</w:t>
      </w:r>
      <w:r w:rsidR="007162EC">
        <w:rPr>
          <w:rFonts w:cs="Arial"/>
          <w:lang w:val="en-US"/>
        </w:rPr>
        <w:t xml:space="preserve"> grid</w:t>
      </w:r>
      <w:r w:rsidR="00974680" w:rsidRPr="0060152D">
        <w:rPr>
          <w:rFonts w:cs="Arial"/>
          <w:lang w:val="en-US"/>
        </w:rPr>
        <w:t xml:space="preserve"> and get a household connection, and those who couldn't afford this (or lived too isolated) and would benefit from a public </w:t>
      </w:r>
      <w:r w:rsidR="007162EC">
        <w:rPr>
          <w:rFonts w:cs="Arial"/>
          <w:lang w:val="en-US"/>
        </w:rPr>
        <w:t>tap</w:t>
      </w:r>
      <w:r w:rsidR="00974680" w:rsidRPr="0060152D">
        <w:rPr>
          <w:rFonts w:cs="Arial"/>
          <w:lang w:val="en-US"/>
        </w:rPr>
        <w:t xml:space="preserve">. The detailed </w:t>
      </w:r>
      <w:r w:rsidR="00824BB3" w:rsidRPr="0060152D">
        <w:rPr>
          <w:rFonts w:cs="Arial"/>
          <w:lang w:val="en-US"/>
        </w:rPr>
        <w:t>technical studies were made, and towards the end of 2010</w:t>
      </w:r>
      <w:r w:rsidR="007162EC">
        <w:rPr>
          <w:rFonts w:cs="Arial"/>
          <w:lang w:val="en-US"/>
        </w:rPr>
        <w:t>,</w:t>
      </w:r>
      <w:r w:rsidR="00824BB3" w:rsidRPr="0060152D">
        <w:rPr>
          <w:rFonts w:cs="Arial"/>
          <w:lang w:val="en-US"/>
        </w:rPr>
        <w:t xml:space="preserve"> an </w:t>
      </w:r>
      <w:r w:rsidR="00824BB3" w:rsidRPr="007162EC">
        <w:rPr>
          <w:rFonts w:cs="Arial"/>
          <w:b/>
          <w:lang w:val="en-US"/>
        </w:rPr>
        <w:t>agreement was signed</w:t>
      </w:r>
      <w:r w:rsidR="00824BB3" w:rsidRPr="0060152D">
        <w:rPr>
          <w:rFonts w:cs="Arial"/>
          <w:lang w:val="en-US"/>
        </w:rPr>
        <w:t xml:space="preserve"> </w:t>
      </w:r>
      <w:r w:rsidR="00974680" w:rsidRPr="0060152D">
        <w:rPr>
          <w:rFonts w:cs="Arial"/>
          <w:lang w:val="en-US"/>
        </w:rPr>
        <w:t xml:space="preserve">by the JIRAMA, the Ministry of Water, </w:t>
      </w:r>
      <w:proofErr w:type="spellStart"/>
      <w:r w:rsidR="007162EC">
        <w:rPr>
          <w:rFonts w:cs="Arial"/>
          <w:lang w:val="en-US"/>
        </w:rPr>
        <w:t>Alakamisy</w:t>
      </w:r>
      <w:proofErr w:type="spellEnd"/>
      <w:r w:rsidR="007162EC">
        <w:rPr>
          <w:rFonts w:cs="Arial"/>
          <w:lang w:val="en-US"/>
        </w:rPr>
        <w:t xml:space="preserve"> </w:t>
      </w:r>
      <w:r w:rsidR="00974680" w:rsidRPr="0060152D">
        <w:rPr>
          <w:rFonts w:cs="Arial"/>
          <w:lang w:val="en-US"/>
        </w:rPr>
        <w:t>and PROTOS</w:t>
      </w:r>
      <w:r w:rsidR="007162EC">
        <w:rPr>
          <w:rFonts w:cs="Arial"/>
          <w:lang w:val="en-US"/>
        </w:rPr>
        <w:t>,</w:t>
      </w:r>
      <w:r w:rsidR="00974680" w:rsidRPr="0060152D">
        <w:rPr>
          <w:rFonts w:cs="Arial"/>
          <w:lang w:val="en-US"/>
        </w:rPr>
        <w:t xml:space="preserve"> </w:t>
      </w:r>
      <w:r w:rsidR="00824BB3" w:rsidRPr="0060152D">
        <w:rPr>
          <w:rFonts w:cs="Arial"/>
          <w:lang w:val="en-US"/>
        </w:rPr>
        <w:t xml:space="preserve">to connect </w:t>
      </w:r>
      <w:r w:rsidR="00974680" w:rsidRPr="0060152D">
        <w:rPr>
          <w:rFonts w:cs="Arial"/>
          <w:lang w:val="en-US"/>
        </w:rPr>
        <w:t xml:space="preserve">a </w:t>
      </w:r>
      <w:r w:rsidR="007162EC">
        <w:rPr>
          <w:rFonts w:cs="Arial"/>
          <w:lang w:val="en-US"/>
        </w:rPr>
        <w:t xml:space="preserve">large </w:t>
      </w:r>
      <w:r w:rsidR="00974680" w:rsidRPr="0060152D">
        <w:rPr>
          <w:rFonts w:cs="Arial"/>
          <w:lang w:val="en-US"/>
        </w:rPr>
        <w:t>number of villages and households</w:t>
      </w:r>
      <w:r w:rsidR="00824BB3" w:rsidRPr="0060152D">
        <w:rPr>
          <w:rFonts w:cs="Arial"/>
          <w:lang w:val="en-US"/>
        </w:rPr>
        <w:t>.</w:t>
      </w:r>
      <w:r w:rsidR="00974680" w:rsidRPr="0060152D">
        <w:rPr>
          <w:rFonts w:cs="Arial"/>
          <w:lang w:val="en-US"/>
        </w:rPr>
        <w:t xml:space="preserve"> </w:t>
      </w:r>
      <w:r w:rsidR="00824BB3" w:rsidRPr="0060152D">
        <w:rPr>
          <w:rFonts w:cs="Arial"/>
          <w:lang w:val="en-US"/>
        </w:rPr>
        <w:t xml:space="preserve"> </w:t>
      </w:r>
      <w:r w:rsidR="002D1869" w:rsidRPr="0060152D">
        <w:rPr>
          <w:rFonts w:cs="Arial"/>
          <w:lang w:val="en-US"/>
        </w:rPr>
        <w:t xml:space="preserve"> </w:t>
      </w:r>
    </w:p>
    <w:p w:rsidR="002E6242" w:rsidRPr="0060152D" w:rsidRDefault="002D1869" w:rsidP="00735565">
      <w:p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lastRenderedPageBreak/>
        <w:t xml:space="preserve">Unfortunately this whole </w:t>
      </w:r>
      <w:r w:rsidR="007162EC">
        <w:rPr>
          <w:rFonts w:cs="Arial"/>
          <w:lang w:val="en-US"/>
        </w:rPr>
        <w:t xml:space="preserve">preparation, negotiation and </w:t>
      </w:r>
      <w:r w:rsidRPr="0060152D">
        <w:rPr>
          <w:rFonts w:cs="Arial"/>
          <w:lang w:val="en-US"/>
        </w:rPr>
        <w:t>planning process has taken quite a long time and the building process is planned in phases</w:t>
      </w:r>
      <w:r w:rsidR="007162EC">
        <w:rPr>
          <w:rFonts w:cs="Arial"/>
          <w:lang w:val="en-US"/>
        </w:rPr>
        <w:t>; this</w:t>
      </w:r>
      <w:r w:rsidRPr="0060152D">
        <w:rPr>
          <w:rFonts w:cs="Arial"/>
          <w:lang w:val="en-US"/>
        </w:rPr>
        <w:t xml:space="preserve"> will also take some time. </w:t>
      </w:r>
      <w:r w:rsidR="002E6242" w:rsidRPr="0060152D">
        <w:rPr>
          <w:rFonts w:cs="Arial"/>
          <w:lang w:val="en-US"/>
        </w:rPr>
        <w:t xml:space="preserve">In </w:t>
      </w:r>
      <w:r w:rsidR="00E92E63" w:rsidRPr="0060152D">
        <w:rPr>
          <w:rFonts w:cs="Arial"/>
          <w:lang w:val="en-US"/>
        </w:rPr>
        <w:t>January</w:t>
      </w:r>
      <w:r w:rsidR="002E6242" w:rsidRPr="0060152D">
        <w:rPr>
          <w:rFonts w:cs="Arial"/>
          <w:lang w:val="en-US"/>
        </w:rPr>
        <w:t xml:space="preserve"> 2011</w:t>
      </w:r>
      <w:r w:rsidRPr="0060152D">
        <w:rPr>
          <w:rFonts w:cs="Arial"/>
          <w:lang w:val="en-US"/>
        </w:rPr>
        <w:t xml:space="preserve"> the materials have been acquired and a local contrac</w:t>
      </w:r>
      <w:r w:rsidR="00E92E63" w:rsidRPr="0060152D">
        <w:rPr>
          <w:rFonts w:cs="Arial"/>
          <w:lang w:val="en-US"/>
        </w:rPr>
        <w:t>tor has started the groundwork</w:t>
      </w:r>
      <w:r w:rsidRPr="0060152D">
        <w:rPr>
          <w:rFonts w:cs="Arial"/>
          <w:lang w:val="en-US"/>
        </w:rPr>
        <w:t xml:space="preserve">. </w:t>
      </w:r>
      <w:r w:rsidR="007162EC">
        <w:rPr>
          <w:rFonts w:cs="Arial"/>
          <w:lang w:val="en-US"/>
        </w:rPr>
        <w:t xml:space="preserve"> It will take the whole of 2011 </w:t>
      </w:r>
      <w:r w:rsidR="009105BB">
        <w:rPr>
          <w:rFonts w:cs="Arial"/>
          <w:lang w:val="en-US"/>
        </w:rPr>
        <w:t xml:space="preserve">and part of 2012 </w:t>
      </w:r>
      <w:r w:rsidR="007162EC">
        <w:rPr>
          <w:rFonts w:cs="Arial"/>
          <w:lang w:val="en-US"/>
        </w:rPr>
        <w:t>to install the complete grid.</w:t>
      </w:r>
    </w:p>
    <w:p w:rsidR="00974680" w:rsidRPr="0060152D" w:rsidRDefault="00974680" w:rsidP="002E6242">
      <w:pPr>
        <w:jc w:val="center"/>
        <w:rPr>
          <w:rFonts w:cs="Arial"/>
          <w:lang w:val="en-US"/>
        </w:rPr>
      </w:pPr>
      <w:r w:rsidRPr="0060152D">
        <w:rPr>
          <w:rFonts w:cs="Arial"/>
          <w:lang w:val="en-US"/>
        </w:rPr>
        <w:t>Villages and population</w:t>
      </w:r>
      <w:r w:rsidR="007162EC">
        <w:rPr>
          <w:rFonts w:cs="Arial"/>
          <w:lang w:val="en-US"/>
        </w:rPr>
        <w:t xml:space="preserve"> which will be</w:t>
      </w:r>
      <w:r w:rsidRPr="0060152D">
        <w:rPr>
          <w:rFonts w:cs="Arial"/>
          <w:lang w:val="en-US"/>
        </w:rPr>
        <w:t xml:space="preserve"> served</w:t>
      </w:r>
      <w:r w:rsidR="009105BB">
        <w:rPr>
          <w:rFonts w:cs="Arial"/>
          <w:lang w:val="en-US"/>
        </w:rPr>
        <w:t xml:space="preserve"> in 2011/2012</w:t>
      </w:r>
      <w:r w:rsidR="002E6242" w:rsidRPr="0060152D">
        <w:rPr>
          <w:rFonts w:cs="Arial"/>
          <w:lang w:val="en-US"/>
        </w:rPr>
        <w:t>:</w:t>
      </w:r>
    </w:p>
    <w:tbl>
      <w:tblPr>
        <w:tblStyle w:val="Tabelraster"/>
        <w:tblW w:w="0" w:type="auto"/>
        <w:jc w:val="center"/>
        <w:tblInd w:w="108" w:type="dxa"/>
        <w:tblLook w:val="04A0"/>
      </w:tblPr>
      <w:tblGrid>
        <w:gridCol w:w="3261"/>
        <w:gridCol w:w="1842"/>
      </w:tblGrid>
      <w:tr w:rsidR="002E6242" w:rsidRPr="0060152D" w:rsidTr="002E6242">
        <w:trPr>
          <w:jc w:val="center"/>
        </w:trPr>
        <w:tc>
          <w:tcPr>
            <w:tcW w:w="3261" w:type="dxa"/>
            <w:shd w:val="clear" w:color="auto" w:fill="B8CCE4" w:themeFill="accent1" w:themeFillTint="66"/>
          </w:tcPr>
          <w:p w:rsidR="002E6242" w:rsidRPr="0060152D" w:rsidRDefault="002E6242" w:rsidP="002E6242">
            <w:pPr>
              <w:autoSpaceDE w:val="0"/>
              <w:autoSpaceDN w:val="0"/>
              <w:adjustRightInd w:val="0"/>
              <w:rPr>
                <w:rFonts w:cs="Arial"/>
                <w:b/>
                <w:lang w:val="en-US"/>
              </w:rPr>
            </w:pPr>
            <w:proofErr w:type="spellStart"/>
            <w:r w:rsidRPr="0060152D">
              <w:rPr>
                <w:rFonts w:cs="Arial"/>
                <w:b/>
                <w:lang w:val="en-US"/>
              </w:rPr>
              <w:t>Fokontany</w:t>
            </w:r>
            <w:proofErr w:type="spellEnd"/>
            <w:r w:rsidR="007162EC">
              <w:rPr>
                <w:rFonts w:cs="Arial"/>
                <w:b/>
                <w:lang w:val="en-US"/>
              </w:rPr>
              <w:t xml:space="preserve"> of </w:t>
            </w:r>
            <w:proofErr w:type="spellStart"/>
            <w:r w:rsidR="007162EC">
              <w:rPr>
                <w:rFonts w:cs="Arial"/>
                <w:b/>
                <w:lang w:val="en-US"/>
              </w:rPr>
              <w:t>Alakamisy</w:t>
            </w:r>
            <w:proofErr w:type="spellEnd"/>
          </w:p>
        </w:tc>
        <w:tc>
          <w:tcPr>
            <w:tcW w:w="1842" w:type="dxa"/>
            <w:shd w:val="clear" w:color="auto" w:fill="B8CCE4" w:themeFill="accent1" w:themeFillTint="66"/>
          </w:tcPr>
          <w:p w:rsidR="002E6242" w:rsidRPr="0060152D" w:rsidRDefault="002E6242" w:rsidP="002E624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  <w:r w:rsidRPr="0060152D">
              <w:rPr>
                <w:rFonts w:cs="Arial"/>
                <w:b/>
                <w:lang w:val="en-US"/>
              </w:rPr>
              <w:t>Population served</w:t>
            </w:r>
          </w:p>
        </w:tc>
      </w:tr>
      <w:tr w:rsidR="002E6242" w:rsidRPr="0060152D" w:rsidTr="002E6242">
        <w:trPr>
          <w:jc w:val="center"/>
        </w:trPr>
        <w:tc>
          <w:tcPr>
            <w:tcW w:w="3261" w:type="dxa"/>
          </w:tcPr>
          <w:p w:rsidR="002E6242" w:rsidRPr="0060152D" w:rsidRDefault="002E6242" w:rsidP="002E6242">
            <w:pPr>
              <w:autoSpaceDE w:val="0"/>
              <w:autoSpaceDN w:val="0"/>
              <w:adjustRightInd w:val="0"/>
              <w:rPr>
                <w:rFonts w:cs="Arial"/>
                <w:lang w:val="es-ES_tradnl"/>
              </w:rPr>
            </w:pPr>
            <w:r w:rsidRPr="0060152D">
              <w:rPr>
                <w:rFonts w:cs="Arial"/>
                <w:lang w:val="es-ES_tradnl"/>
              </w:rPr>
              <w:t>Ambohimasina</w:t>
            </w:r>
          </w:p>
          <w:p w:rsidR="002E6242" w:rsidRPr="0060152D" w:rsidRDefault="002E6242" w:rsidP="002E6242">
            <w:pPr>
              <w:autoSpaceDE w:val="0"/>
              <w:autoSpaceDN w:val="0"/>
              <w:adjustRightInd w:val="0"/>
              <w:rPr>
                <w:rFonts w:cs="Arial"/>
                <w:lang w:val="es-ES_tradnl"/>
              </w:rPr>
            </w:pPr>
            <w:r w:rsidRPr="0060152D">
              <w:rPr>
                <w:rFonts w:cs="Arial"/>
                <w:lang w:val="es-ES_tradnl"/>
              </w:rPr>
              <w:t>Ambohimiarina</w:t>
            </w:r>
          </w:p>
          <w:p w:rsidR="002E6242" w:rsidRPr="0060152D" w:rsidRDefault="002E6242" w:rsidP="002E6242">
            <w:pPr>
              <w:autoSpaceDE w:val="0"/>
              <w:autoSpaceDN w:val="0"/>
              <w:adjustRightInd w:val="0"/>
              <w:rPr>
                <w:rFonts w:cs="Arial"/>
                <w:lang w:val="es-ES_tradnl"/>
              </w:rPr>
            </w:pPr>
            <w:r w:rsidRPr="0060152D">
              <w:rPr>
                <w:rFonts w:cs="Arial"/>
                <w:lang w:val="es-ES_tradnl"/>
              </w:rPr>
              <w:t>Ambodivona</w:t>
            </w:r>
          </w:p>
          <w:p w:rsidR="002E6242" w:rsidRPr="0060152D" w:rsidRDefault="002E6242" w:rsidP="002E6242">
            <w:pPr>
              <w:autoSpaceDE w:val="0"/>
              <w:autoSpaceDN w:val="0"/>
              <w:adjustRightInd w:val="0"/>
              <w:rPr>
                <w:rFonts w:cs="Arial"/>
                <w:lang w:val="es-ES_tradnl"/>
              </w:rPr>
            </w:pPr>
            <w:r w:rsidRPr="0060152D">
              <w:rPr>
                <w:rFonts w:cs="Arial"/>
                <w:lang w:val="es-ES_tradnl"/>
              </w:rPr>
              <w:t>Ankadivory</w:t>
            </w:r>
          </w:p>
          <w:p w:rsidR="002E6242" w:rsidRPr="0060152D" w:rsidRDefault="002E6242" w:rsidP="002E6242">
            <w:pPr>
              <w:autoSpaceDE w:val="0"/>
              <w:autoSpaceDN w:val="0"/>
              <w:adjustRightInd w:val="0"/>
              <w:rPr>
                <w:rFonts w:cs="Arial"/>
                <w:lang w:val="es-ES_tradnl"/>
              </w:rPr>
            </w:pPr>
            <w:r w:rsidRPr="0060152D">
              <w:rPr>
                <w:rFonts w:cs="Arial"/>
                <w:lang w:val="es-ES_tradnl"/>
              </w:rPr>
              <w:t>Ambohidrazana</w:t>
            </w:r>
          </w:p>
        </w:tc>
        <w:tc>
          <w:tcPr>
            <w:tcW w:w="1842" w:type="dxa"/>
          </w:tcPr>
          <w:p w:rsidR="002E6242" w:rsidRPr="0060152D" w:rsidRDefault="002E6242" w:rsidP="002E6242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60152D">
              <w:rPr>
                <w:rFonts w:cs="Arial"/>
                <w:lang w:val="en-US"/>
              </w:rPr>
              <w:t>2311</w:t>
            </w:r>
          </w:p>
          <w:p w:rsidR="002E6242" w:rsidRPr="0060152D" w:rsidRDefault="002E6242" w:rsidP="002E6242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60152D">
              <w:rPr>
                <w:rFonts w:cs="Arial"/>
                <w:lang w:val="en-US"/>
              </w:rPr>
              <w:t>1815</w:t>
            </w:r>
          </w:p>
          <w:p w:rsidR="002E6242" w:rsidRPr="0060152D" w:rsidRDefault="002E6242" w:rsidP="002E6242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60152D">
              <w:rPr>
                <w:rFonts w:cs="Arial"/>
                <w:lang w:val="en-US"/>
              </w:rPr>
              <w:t>933</w:t>
            </w:r>
          </w:p>
          <w:p w:rsidR="002E6242" w:rsidRPr="0060152D" w:rsidRDefault="002E6242" w:rsidP="002E6242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60152D">
              <w:rPr>
                <w:rFonts w:cs="Arial"/>
                <w:lang w:val="en-US"/>
              </w:rPr>
              <w:t>2851</w:t>
            </w:r>
          </w:p>
          <w:p w:rsidR="002E6242" w:rsidRPr="0060152D" w:rsidRDefault="002E6242" w:rsidP="002E6242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60152D">
              <w:rPr>
                <w:rFonts w:cs="Arial"/>
                <w:lang w:val="en-US"/>
              </w:rPr>
              <w:t>1765</w:t>
            </w:r>
          </w:p>
        </w:tc>
      </w:tr>
      <w:tr w:rsidR="002E6242" w:rsidRPr="0060152D" w:rsidTr="002E6242">
        <w:trPr>
          <w:jc w:val="center"/>
        </w:trPr>
        <w:tc>
          <w:tcPr>
            <w:tcW w:w="3261" w:type="dxa"/>
          </w:tcPr>
          <w:p w:rsidR="002E6242" w:rsidRPr="0060152D" w:rsidRDefault="002E6242" w:rsidP="002E6242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60152D">
              <w:rPr>
                <w:rFonts w:cs="Arial"/>
                <w:b/>
                <w:bCs/>
                <w:lang w:val="en-US"/>
              </w:rPr>
              <w:t>total</w:t>
            </w:r>
          </w:p>
        </w:tc>
        <w:tc>
          <w:tcPr>
            <w:tcW w:w="1842" w:type="dxa"/>
          </w:tcPr>
          <w:p w:rsidR="002E6242" w:rsidRPr="0060152D" w:rsidRDefault="002E6242" w:rsidP="002E6242">
            <w:pPr>
              <w:autoSpaceDE w:val="0"/>
              <w:autoSpaceDN w:val="0"/>
              <w:adjustRightInd w:val="0"/>
              <w:jc w:val="center"/>
              <w:rPr>
                <w:rFonts w:cs="Arial"/>
                <w:lang w:val="en-US"/>
              </w:rPr>
            </w:pPr>
            <w:r w:rsidRPr="0060152D">
              <w:rPr>
                <w:rFonts w:cs="Arial"/>
                <w:b/>
                <w:bCs/>
                <w:lang w:val="en-US"/>
              </w:rPr>
              <w:t>9675</w:t>
            </w:r>
          </w:p>
        </w:tc>
      </w:tr>
    </w:tbl>
    <w:p w:rsidR="002E6242" w:rsidRPr="0060152D" w:rsidRDefault="00545DAE" w:rsidP="002E6242">
      <w:pPr>
        <w:spacing w:after="120"/>
        <w:jc w:val="both"/>
        <w:outlineLvl w:val="0"/>
        <w:rPr>
          <w:rFonts w:cs="Arial"/>
          <w:u w:val="single"/>
          <w:lang w:val="en-US"/>
        </w:rPr>
      </w:pPr>
      <w:r w:rsidRPr="0060152D">
        <w:rPr>
          <w:rFonts w:cs="Arial"/>
          <w:u w:val="single"/>
          <w:lang w:val="en-US"/>
        </w:rPr>
        <w:t>Technical details</w:t>
      </w:r>
      <w:r w:rsidR="002E6242" w:rsidRPr="0060152D">
        <w:rPr>
          <w:rFonts w:cs="Arial"/>
          <w:u w:val="single"/>
          <w:lang w:val="en-US"/>
        </w:rPr>
        <w:t>:</w:t>
      </w:r>
    </w:p>
    <w:p w:rsidR="00545DAE" w:rsidRPr="0060152D" w:rsidRDefault="00DF4624" w:rsidP="002E6242">
      <w:pPr>
        <w:pStyle w:val="Lijstalinea"/>
        <w:numPr>
          <w:ilvl w:val="0"/>
          <w:numId w:val="16"/>
        </w:numPr>
        <w:spacing w:after="120"/>
        <w:jc w:val="both"/>
        <w:outlineLvl w:val="0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supply line (DN 200) from the two 1000 m³ </w:t>
      </w:r>
      <w:r w:rsidR="007162EC">
        <w:rPr>
          <w:rFonts w:cs="Arial"/>
          <w:lang w:val="en-US"/>
        </w:rPr>
        <w:t xml:space="preserve">buffer </w:t>
      </w:r>
      <w:r w:rsidRPr="0060152D">
        <w:rPr>
          <w:rFonts w:cs="Arial"/>
          <w:lang w:val="en-US"/>
        </w:rPr>
        <w:t>reservoirs</w:t>
      </w:r>
    </w:p>
    <w:p w:rsidR="00DF4624" w:rsidRPr="0060152D" w:rsidRDefault="00DF4624" w:rsidP="00DF4624">
      <w:pPr>
        <w:pStyle w:val="Lijstalinea"/>
        <w:numPr>
          <w:ilvl w:val="0"/>
          <w:numId w:val="12"/>
        </w:numPr>
        <w:spacing w:after="120"/>
        <w:jc w:val="both"/>
        <w:outlineLvl w:val="0"/>
        <w:rPr>
          <w:rFonts w:cs="Arial"/>
          <w:lang w:val="en-US"/>
        </w:rPr>
      </w:pPr>
      <w:r w:rsidRPr="0060152D">
        <w:rPr>
          <w:rFonts w:cs="Arial"/>
          <w:lang w:val="en-US"/>
        </w:rPr>
        <w:t>main distribution line of 4993 meters (2921 m of PVC 200mm and 2072 m of PVC 160mm)</w:t>
      </w:r>
    </w:p>
    <w:p w:rsidR="00DF4624" w:rsidRPr="0060152D" w:rsidRDefault="00DF4624" w:rsidP="00DF4624">
      <w:pPr>
        <w:pStyle w:val="Lijstalinea"/>
        <w:numPr>
          <w:ilvl w:val="0"/>
          <w:numId w:val="12"/>
        </w:numPr>
        <w:spacing w:after="120"/>
        <w:jc w:val="both"/>
        <w:outlineLvl w:val="0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secondary and </w:t>
      </w:r>
      <w:r w:rsidR="002D1869" w:rsidRPr="0060152D">
        <w:rPr>
          <w:rFonts w:cs="Arial"/>
          <w:lang w:val="en-US"/>
        </w:rPr>
        <w:t>tertiary</w:t>
      </w:r>
      <w:r w:rsidRPr="0060152D">
        <w:rPr>
          <w:rFonts w:cs="Arial"/>
          <w:lang w:val="en-US"/>
        </w:rPr>
        <w:t xml:space="preserve"> distributions lines of 2815 meters</w:t>
      </w:r>
    </w:p>
    <w:p w:rsidR="00DF4624" w:rsidRPr="0060152D" w:rsidRDefault="00DF4624" w:rsidP="00DF4624">
      <w:pPr>
        <w:pStyle w:val="Lijstalinea"/>
        <w:numPr>
          <w:ilvl w:val="0"/>
          <w:numId w:val="12"/>
        </w:numPr>
        <w:spacing w:after="120"/>
        <w:jc w:val="both"/>
        <w:outlineLvl w:val="0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a number of control chambers, </w:t>
      </w:r>
      <w:r w:rsidR="007162EC">
        <w:rPr>
          <w:rFonts w:cs="Arial"/>
          <w:lang w:val="en-US"/>
        </w:rPr>
        <w:t>drains and air escape devices</w:t>
      </w:r>
      <w:r w:rsidR="00C73D05">
        <w:rPr>
          <w:rFonts w:cs="Arial"/>
          <w:lang w:val="en-US"/>
        </w:rPr>
        <w:t xml:space="preserve"> (de</w:t>
      </w:r>
      <w:r w:rsidR="009105BB">
        <w:rPr>
          <w:rFonts w:cs="Arial"/>
          <w:lang w:val="en-US"/>
        </w:rPr>
        <w:t>-</w:t>
      </w:r>
      <w:r w:rsidR="00C73D05">
        <w:rPr>
          <w:rFonts w:cs="Arial"/>
          <w:lang w:val="en-US"/>
        </w:rPr>
        <w:t>aerators)</w:t>
      </w:r>
      <w:r w:rsidR="007162EC">
        <w:rPr>
          <w:rFonts w:cs="Arial"/>
          <w:lang w:val="en-US"/>
        </w:rPr>
        <w:t xml:space="preserve">, </w:t>
      </w:r>
    </w:p>
    <w:p w:rsidR="002D1869" w:rsidRPr="007162EC" w:rsidRDefault="007162EC" w:rsidP="007162EC">
      <w:pPr>
        <w:spacing w:after="120"/>
        <w:jc w:val="both"/>
        <w:outlineLvl w:val="0"/>
        <w:rPr>
          <w:rFonts w:cs="Arial"/>
          <w:lang w:val="en-US"/>
        </w:rPr>
      </w:pPr>
      <w:r>
        <w:rPr>
          <w:rFonts w:cs="Arial"/>
          <w:lang w:val="en-US"/>
        </w:rPr>
        <w:t>S</w:t>
      </w:r>
      <w:r w:rsidR="002D1869" w:rsidRPr="007162EC">
        <w:rPr>
          <w:rFonts w:cs="Arial"/>
          <w:lang w:val="en-US"/>
        </w:rPr>
        <w:t>ee schematic overview</w:t>
      </w:r>
      <w:r>
        <w:rPr>
          <w:rFonts w:cs="Arial"/>
          <w:lang w:val="en-US"/>
        </w:rPr>
        <w:t xml:space="preserve"> on next page</w:t>
      </w:r>
    </w:p>
    <w:p w:rsidR="002D1869" w:rsidRPr="0060152D" w:rsidRDefault="002D1869" w:rsidP="00545DAE">
      <w:pPr>
        <w:spacing w:line="240" w:lineRule="auto"/>
        <w:jc w:val="both"/>
        <w:rPr>
          <w:rFonts w:cs="Arial"/>
          <w:lang w:val="en-US"/>
        </w:rPr>
      </w:pPr>
    </w:p>
    <w:p w:rsidR="002D1869" w:rsidRPr="0060152D" w:rsidRDefault="002D1869" w:rsidP="002E6242">
      <w:pPr>
        <w:spacing w:line="240" w:lineRule="auto"/>
        <w:jc w:val="center"/>
        <w:rPr>
          <w:rFonts w:cs="Arial"/>
          <w:lang w:val="en-US"/>
        </w:rPr>
      </w:pPr>
      <w:r w:rsidRPr="0060152D">
        <w:rPr>
          <w:rFonts w:cs="Arial"/>
          <w:noProof/>
          <w:lang w:val="nl-NL" w:eastAsia="nl-NL"/>
        </w:rPr>
        <w:lastRenderedPageBreak/>
        <w:drawing>
          <wp:inline distT="0" distB="0" distL="0" distR="0">
            <wp:extent cx="5883298" cy="7812157"/>
            <wp:effectExtent l="19050" t="0" r="3152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442" cy="7817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242" w:rsidRPr="0060152D" w:rsidRDefault="002E6242" w:rsidP="00647239">
      <w:pPr>
        <w:jc w:val="both"/>
        <w:rPr>
          <w:rFonts w:cs="Arial"/>
          <w:color w:val="000000"/>
          <w:lang w:val="fr-BE"/>
        </w:rPr>
      </w:pPr>
    </w:p>
    <w:p w:rsidR="005A3B93" w:rsidRDefault="005A3B93" w:rsidP="00FC0EA9">
      <w:pPr>
        <w:pStyle w:val="Kop1"/>
        <w:rPr>
          <w:rStyle w:val="Subtieleverwijzing"/>
          <w:rFonts w:asciiTheme="minorHAnsi" w:hAnsiTheme="minorHAnsi" w:cs="Arial"/>
          <w:smallCaps w:val="0"/>
          <w:color w:val="4F81BD" w:themeColor="accent1"/>
          <w:u w:val="none"/>
          <w:lang w:val="en-US"/>
        </w:rPr>
      </w:pPr>
    </w:p>
    <w:p w:rsidR="00FC0EA9" w:rsidRPr="00FC0EA9" w:rsidRDefault="00D85E07" w:rsidP="00FC0EA9">
      <w:pPr>
        <w:pStyle w:val="Kop1"/>
        <w:rPr>
          <w:rFonts w:asciiTheme="minorHAnsi" w:hAnsiTheme="minorHAnsi" w:cs="Arial"/>
          <w:color w:val="4F81BD" w:themeColor="accent1"/>
          <w:lang w:val="en-US"/>
        </w:rPr>
      </w:pPr>
      <w:r w:rsidRPr="0060152D">
        <w:rPr>
          <w:rStyle w:val="Subtieleverwijzing"/>
          <w:rFonts w:asciiTheme="minorHAnsi" w:hAnsiTheme="minorHAnsi" w:cs="Arial"/>
          <w:smallCaps w:val="0"/>
          <w:color w:val="4F81BD" w:themeColor="accent1"/>
          <w:u w:val="none"/>
          <w:lang w:val="en-US"/>
        </w:rPr>
        <w:t xml:space="preserve">Drinkwater provision in the Municipality of </w:t>
      </w:r>
      <w:proofErr w:type="spellStart"/>
      <w:r w:rsidRPr="0060152D">
        <w:rPr>
          <w:rFonts w:asciiTheme="minorHAnsi" w:hAnsiTheme="minorHAnsi" w:cs="Arial"/>
          <w:color w:val="4F81BD" w:themeColor="accent1"/>
          <w:lang w:val="en-US"/>
        </w:rPr>
        <w:t>Ambatomirahavavy</w:t>
      </w:r>
      <w:proofErr w:type="spellEnd"/>
      <w:r w:rsidRPr="0060152D">
        <w:rPr>
          <w:rFonts w:asciiTheme="minorHAnsi" w:hAnsiTheme="minorHAnsi" w:cs="Arial"/>
          <w:color w:val="4F81BD" w:themeColor="accent1"/>
          <w:lang w:val="en-US"/>
        </w:rPr>
        <w:t xml:space="preserve"> </w:t>
      </w:r>
    </w:p>
    <w:p w:rsidR="00FC0EA9" w:rsidRDefault="00FC0EA9" w:rsidP="00D85E07">
      <w:pPr>
        <w:jc w:val="both"/>
        <w:rPr>
          <w:rFonts w:cs="Arial"/>
          <w:lang w:val="en-US"/>
        </w:rPr>
      </w:pPr>
    </w:p>
    <w:p w:rsidR="00D85E07" w:rsidRPr="0060152D" w:rsidRDefault="00D85E07" w:rsidP="00D85E07">
      <w:p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A new system was constructed which serves the </w:t>
      </w:r>
      <w:r w:rsidR="00E06988" w:rsidRPr="0060152D">
        <w:rPr>
          <w:rFonts w:cs="Arial"/>
          <w:lang w:val="en-US"/>
        </w:rPr>
        <w:t xml:space="preserve">two </w:t>
      </w:r>
      <w:r w:rsidRPr="0060152D">
        <w:rPr>
          <w:rFonts w:cs="Arial"/>
          <w:lang w:val="en-US"/>
        </w:rPr>
        <w:t>communit</w:t>
      </w:r>
      <w:r w:rsidR="00E06988" w:rsidRPr="0060152D">
        <w:rPr>
          <w:rFonts w:cs="Arial"/>
          <w:lang w:val="en-US"/>
        </w:rPr>
        <w:t>ies</w:t>
      </w:r>
      <w:r w:rsidRPr="0060152D">
        <w:rPr>
          <w:rFonts w:cs="Arial"/>
          <w:lang w:val="en-US"/>
        </w:rPr>
        <w:t xml:space="preserve"> of </w:t>
      </w:r>
      <w:proofErr w:type="spellStart"/>
      <w:r w:rsidRPr="0060152D">
        <w:rPr>
          <w:rFonts w:cs="Arial"/>
          <w:lang w:val="en-US"/>
        </w:rPr>
        <w:t>Antsahabe</w:t>
      </w:r>
      <w:proofErr w:type="spellEnd"/>
      <w:r w:rsidRPr="0060152D">
        <w:rPr>
          <w:rFonts w:cs="Arial"/>
          <w:lang w:val="en-US"/>
        </w:rPr>
        <w:t xml:space="preserve"> for </w:t>
      </w:r>
      <w:r w:rsidR="00E06988" w:rsidRPr="0060152D">
        <w:rPr>
          <w:rFonts w:cs="Arial"/>
          <w:lang w:val="en-US"/>
        </w:rPr>
        <w:t>572</w:t>
      </w:r>
      <w:r w:rsidR="0060152D">
        <w:rPr>
          <w:rFonts w:cs="Arial"/>
          <w:lang w:val="en-US"/>
        </w:rPr>
        <w:t xml:space="preserve"> inhabitants.</w:t>
      </w:r>
    </w:p>
    <w:p w:rsidR="00D85E07" w:rsidRPr="0060152D" w:rsidRDefault="00D85E07" w:rsidP="00D85E07">
      <w:p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The technical details are:</w:t>
      </w:r>
    </w:p>
    <w:p w:rsidR="00D85E07" w:rsidRPr="0060152D" w:rsidRDefault="00D85E07" w:rsidP="00D85E07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Protection</w:t>
      </w:r>
      <w:r w:rsidR="007162EC">
        <w:rPr>
          <w:rFonts w:cs="Arial"/>
          <w:lang w:val="en-US"/>
        </w:rPr>
        <w:t xml:space="preserve"> and arrangement</w:t>
      </w:r>
      <w:r w:rsidRPr="0060152D">
        <w:rPr>
          <w:rFonts w:cs="Arial"/>
          <w:lang w:val="en-US"/>
        </w:rPr>
        <w:t xml:space="preserve"> of </w:t>
      </w:r>
      <w:r w:rsidR="007162EC">
        <w:rPr>
          <w:rFonts w:cs="Arial"/>
          <w:lang w:val="en-US"/>
        </w:rPr>
        <w:t xml:space="preserve">4 natural </w:t>
      </w:r>
      <w:r w:rsidRPr="0060152D">
        <w:rPr>
          <w:rFonts w:cs="Arial"/>
          <w:lang w:val="en-US"/>
        </w:rPr>
        <w:t>spring</w:t>
      </w:r>
      <w:r w:rsidR="00E06988" w:rsidRPr="0060152D">
        <w:rPr>
          <w:rFonts w:cs="Arial"/>
          <w:lang w:val="en-US"/>
        </w:rPr>
        <w:t>s</w:t>
      </w:r>
    </w:p>
    <w:p w:rsidR="00D85E07" w:rsidRPr="0060152D" w:rsidRDefault="00E06988" w:rsidP="00D85E07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1 </w:t>
      </w:r>
      <w:r w:rsidR="00D85E07" w:rsidRPr="0060152D">
        <w:rPr>
          <w:rFonts w:cs="Arial"/>
          <w:lang w:val="en-US"/>
        </w:rPr>
        <w:t>collection basin</w:t>
      </w:r>
    </w:p>
    <w:p w:rsidR="00D85E07" w:rsidRPr="0060152D" w:rsidRDefault="00E06988" w:rsidP="00D85E07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3960</w:t>
      </w:r>
      <w:r w:rsidR="00D85E07" w:rsidRPr="0060152D">
        <w:rPr>
          <w:rFonts w:cs="Arial"/>
          <w:lang w:val="en-US"/>
        </w:rPr>
        <w:t xml:space="preserve"> of piping </w:t>
      </w:r>
    </w:p>
    <w:p w:rsidR="00E06988" w:rsidRPr="0060152D" w:rsidRDefault="007162EC" w:rsidP="00D85E07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1 de</w:t>
      </w:r>
      <w:r w:rsidR="009105BB">
        <w:rPr>
          <w:rFonts w:cs="Arial"/>
          <w:lang w:val="en-US"/>
        </w:rPr>
        <w:t>-</w:t>
      </w:r>
      <w:r>
        <w:rPr>
          <w:rFonts w:cs="Arial"/>
          <w:lang w:val="en-US"/>
        </w:rPr>
        <w:t>aerator</w:t>
      </w:r>
    </w:p>
    <w:p w:rsidR="00D85E07" w:rsidRPr="0060152D" w:rsidRDefault="00E06988" w:rsidP="00D85E07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2 </w:t>
      </w:r>
      <w:r w:rsidR="007162EC">
        <w:rPr>
          <w:rFonts w:cs="Arial"/>
          <w:lang w:val="en-US"/>
        </w:rPr>
        <w:t>drain valves</w:t>
      </w:r>
    </w:p>
    <w:p w:rsidR="00D85E07" w:rsidRPr="0060152D" w:rsidRDefault="00E06988" w:rsidP="00D85E07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2 </w:t>
      </w:r>
      <w:r w:rsidR="007162EC">
        <w:rPr>
          <w:rFonts w:cs="Arial"/>
          <w:lang w:val="en-US"/>
        </w:rPr>
        <w:t xml:space="preserve">buffer </w:t>
      </w:r>
      <w:r w:rsidR="00D85E07" w:rsidRPr="0060152D">
        <w:rPr>
          <w:rFonts w:cs="Arial"/>
          <w:lang w:val="en-US"/>
        </w:rPr>
        <w:t>reservoirs (3 m³</w:t>
      </w:r>
      <w:r w:rsidRPr="0060152D">
        <w:rPr>
          <w:rFonts w:cs="Arial"/>
          <w:lang w:val="en-US"/>
        </w:rPr>
        <w:t xml:space="preserve"> and 6 m³</w:t>
      </w:r>
      <w:r w:rsidR="00D85E07" w:rsidRPr="0060152D">
        <w:rPr>
          <w:rFonts w:cs="Arial"/>
          <w:lang w:val="en-US"/>
        </w:rPr>
        <w:t>)</w:t>
      </w:r>
    </w:p>
    <w:p w:rsidR="00D85E07" w:rsidRPr="0060152D" w:rsidRDefault="00E06988" w:rsidP="00D85E07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8 </w:t>
      </w:r>
      <w:r w:rsidR="00D85E07" w:rsidRPr="0060152D">
        <w:rPr>
          <w:rFonts w:cs="Arial"/>
          <w:lang w:val="en-US"/>
        </w:rPr>
        <w:t xml:space="preserve">public water taps </w:t>
      </w:r>
    </w:p>
    <w:p w:rsidR="00D85E07" w:rsidRPr="0060152D" w:rsidRDefault="00E06988" w:rsidP="00E0698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1 water tap at school</w:t>
      </w:r>
    </w:p>
    <w:p w:rsidR="00D85E07" w:rsidRPr="007162EC" w:rsidRDefault="00D85E07" w:rsidP="007162EC">
      <w:pPr>
        <w:pStyle w:val="Kop1"/>
        <w:spacing w:before="0" w:line="240" w:lineRule="auto"/>
        <w:rPr>
          <w:rFonts w:asciiTheme="minorHAnsi" w:hAnsiTheme="minorHAnsi" w:cs="Arial"/>
          <w:color w:val="4F81BD" w:themeColor="accent1"/>
          <w:lang w:val="en-US"/>
        </w:rPr>
      </w:pPr>
      <w:r w:rsidRPr="0060152D">
        <w:rPr>
          <w:rStyle w:val="Subtieleverwijzing"/>
          <w:rFonts w:asciiTheme="minorHAnsi" w:hAnsiTheme="minorHAnsi" w:cs="Arial"/>
          <w:smallCaps w:val="0"/>
          <w:color w:val="4F81BD" w:themeColor="accent1"/>
          <w:u w:val="none"/>
          <w:lang w:val="en-US"/>
        </w:rPr>
        <w:t xml:space="preserve">Drinkwater provision in the Municipality of </w:t>
      </w:r>
      <w:proofErr w:type="spellStart"/>
      <w:r w:rsidRPr="0060152D">
        <w:rPr>
          <w:rFonts w:asciiTheme="minorHAnsi" w:hAnsiTheme="minorHAnsi" w:cs="Arial"/>
          <w:color w:val="4F81BD" w:themeColor="accent1"/>
          <w:lang w:val="en-US"/>
        </w:rPr>
        <w:t>Morarano</w:t>
      </w:r>
      <w:proofErr w:type="spellEnd"/>
      <w:r w:rsidRPr="0060152D">
        <w:rPr>
          <w:rFonts w:asciiTheme="minorHAnsi" w:hAnsiTheme="minorHAnsi" w:cs="Arial"/>
          <w:color w:val="4F81BD" w:themeColor="accent1"/>
          <w:lang w:val="en-US"/>
        </w:rPr>
        <w:t xml:space="preserve"> </w:t>
      </w:r>
    </w:p>
    <w:p w:rsidR="00D85E07" w:rsidRPr="0060152D" w:rsidRDefault="00D85E07" w:rsidP="00D85E07">
      <w:p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A new system was constructed which serves the </w:t>
      </w:r>
      <w:r w:rsidR="00E06988" w:rsidRPr="0060152D">
        <w:rPr>
          <w:rFonts w:cs="Arial"/>
          <w:lang w:val="en-US"/>
        </w:rPr>
        <w:t xml:space="preserve">2 </w:t>
      </w:r>
      <w:r w:rsidRPr="0060152D">
        <w:rPr>
          <w:rFonts w:cs="Arial"/>
          <w:lang w:val="en-US"/>
        </w:rPr>
        <w:t>communit</w:t>
      </w:r>
      <w:r w:rsidR="00E06988" w:rsidRPr="0060152D">
        <w:rPr>
          <w:rFonts w:cs="Arial"/>
          <w:lang w:val="en-US"/>
        </w:rPr>
        <w:t>ies</w:t>
      </w:r>
      <w:r w:rsidRPr="0060152D">
        <w:rPr>
          <w:rFonts w:cs="Arial"/>
          <w:lang w:val="en-US"/>
        </w:rPr>
        <w:t xml:space="preserve"> of </w:t>
      </w:r>
      <w:proofErr w:type="spellStart"/>
      <w:r w:rsidRPr="0060152D">
        <w:rPr>
          <w:rFonts w:cs="Arial"/>
          <w:lang w:val="en-US"/>
        </w:rPr>
        <w:t>Amabihikely</w:t>
      </w:r>
      <w:proofErr w:type="spellEnd"/>
      <w:r w:rsidRPr="0060152D">
        <w:rPr>
          <w:rFonts w:cs="Arial"/>
          <w:lang w:val="en-US"/>
        </w:rPr>
        <w:t xml:space="preserve"> for </w:t>
      </w:r>
      <w:r w:rsidR="00E06988" w:rsidRPr="0060152D">
        <w:rPr>
          <w:rFonts w:cs="Arial"/>
          <w:lang w:val="en-US"/>
        </w:rPr>
        <w:t>346</w:t>
      </w:r>
      <w:r w:rsidRPr="0060152D">
        <w:rPr>
          <w:rFonts w:cs="Arial"/>
          <w:lang w:val="en-US"/>
        </w:rPr>
        <w:t xml:space="preserve"> inhabitants. </w:t>
      </w:r>
    </w:p>
    <w:p w:rsidR="00D85E07" w:rsidRPr="0060152D" w:rsidRDefault="00D85E07" w:rsidP="00D85E07">
      <w:p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The technical details are:</w:t>
      </w:r>
    </w:p>
    <w:p w:rsidR="00D85E07" w:rsidRPr="0060152D" w:rsidRDefault="00D85E07" w:rsidP="00D85E07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Protection</w:t>
      </w:r>
      <w:r w:rsidR="007162EC">
        <w:rPr>
          <w:rFonts w:cs="Arial"/>
          <w:lang w:val="en-US"/>
        </w:rPr>
        <w:t xml:space="preserve"> and arrangement</w:t>
      </w:r>
      <w:r w:rsidRPr="0060152D">
        <w:rPr>
          <w:rFonts w:cs="Arial"/>
          <w:lang w:val="en-US"/>
        </w:rPr>
        <w:t xml:space="preserve"> of </w:t>
      </w:r>
      <w:r w:rsidR="007162EC">
        <w:rPr>
          <w:rFonts w:cs="Arial"/>
          <w:lang w:val="en-US"/>
        </w:rPr>
        <w:t>2</w:t>
      </w:r>
      <w:r w:rsidR="00E06988" w:rsidRPr="0060152D">
        <w:rPr>
          <w:rFonts w:cs="Arial"/>
          <w:lang w:val="en-US"/>
        </w:rPr>
        <w:t xml:space="preserve"> </w:t>
      </w:r>
      <w:r w:rsidRPr="0060152D">
        <w:rPr>
          <w:rFonts w:cs="Arial"/>
          <w:lang w:val="en-US"/>
        </w:rPr>
        <w:t>spring</w:t>
      </w:r>
      <w:r w:rsidR="00E06988" w:rsidRPr="0060152D">
        <w:rPr>
          <w:rFonts w:cs="Arial"/>
          <w:lang w:val="en-US"/>
        </w:rPr>
        <w:t>s</w:t>
      </w:r>
    </w:p>
    <w:p w:rsidR="00D85E07" w:rsidRPr="0060152D" w:rsidRDefault="00E06988" w:rsidP="00D85E07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1 </w:t>
      </w:r>
      <w:r w:rsidR="00D85E07" w:rsidRPr="0060152D">
        <w:rPr>
          <w:rFonts w:cs="Arial"/>
          <w:lang w:val="en-US"/>
        </w:rPr>
        <w:t>collection basin</w:t>
      </w:r>
    </w:p>
    <w:p w:rsidR="00D85E07" w:rsidRPr="0060152D" w:rsidRDefault="00E06988" w:rsidP="00D85E07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1905 </w:t>
      </w:r>
      <w:r w:rsidR="00D85E07" w:rsidRPr="0060152D">
        <w:rPr>
          <w:rFonts w:cs="Arial"/>
          <w:lang w:val="en-US"/>
        </w:rPr>
        <w:t xml:space="preserve">m of piping </w:t>
      </w:r>
    </w:p>
    <w:p w:rsidR="00D85E07" w:rsidRPr="0060152D" w:rsidRDefault="00E06988" w:rsidP="00D85E07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2 </w:t>
      </w:r>
      <w:r w:rsidR="007162EC">
        <w:rPr>
          <w:rFonts w:cs="Arial"/>
          <w:lang w:val="en-US"/>
        </w:rPr>
        <w:t>drain valves</w:t>
      </w:r>
    </w:p>
    <w:p w:rsidR="00D85E07" w:rsidRPr="0060152D" w:rsidRDefault="00E06988" w:rsidP="00D85E07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1 </w:t>
      </w:r>
      <w:r w:rsidR="007162EC">
        <w:rPr>
          <w:rFonts w:cs="Arial"/>
          <w:lang w:val="en-US"/>
        </w:rPr>
        <w:t xml:space="preserve">buffer </w:t>
      </w:r>
      <w:r w:rsidR="00D85E07" w:rsidRPr="0060152D">
        <w:rPr>
          <w:rFonts w:cs="Arial"/>
          <w:lang w:val="en-US"/>
        </w:rPr>
        <w:t>reservoirs (</w:t>
      </w:r>
      <w:r w:rsidRPr="0060152D">
        <w:rPr>
          <w:rFonts w:cs="Arial"/>
          <w:lang w:val="en-US"/>
        </w:rPr>
        <w:t>6</w:t>
      </w:r>
      <w:r w:rsidR="00D85E07" w:rsidRPr="0060152D">
        <w:rPr>
          <w:rFonts w:cs="Arial"/>
          <w:lang w:val="en-US"/>
        </w:rPr>
        <w:t xml:space="preserve"> m³)</w:t>
      </w:r>
    </w:p>
    <w:p w:rsidR="00D85E07" w:rsidRPr="0060152D" w:rsidRDefault="00E06988" w:rsidP="00D85E07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5 </w:t>
      </w:r>
      <w:r w:rsidR="00D85E07" w:rsidRPr="0060152D">
        <w:rPr>
          <w:rFonts w:cs="Arial"/>
          <w:lang w:val="en-US"/>
        </w:rPr>
        <w:t xml:space="preserve">public water taps </w:t>
      </w:r>
    </w:p>
    <w:p w:rsidR="00D85E07" w:rsidRPr="0060152D" w:rsidRDefault="00D85E07" w:rsidP="00D85E07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the system is designed for a projected population of 386</w:t>
      </w:r>
    </w:p>
    <w:p w:rsidR="00E06988" w:rsidRPr="0060152D" w:rsidRDefault="00E06988" w:rsidP="00E06988">
      <w:pPr>
        <w:pStyle w:val="Lijstalinea"/>
        <w:jc w:val="both"/>
        <w:rPr>
          <w:color w:val="FF0000"/>
          <w:sz w:val="20"/>
          <w:u w:val="single"/>
          <w:lang w:val="fr-BE" w:eastAsia="it-IT"/>
        </w:rPr>
      </w:pPr>
    </w:p>
    <w:p w:rsidR="00E06988" w:rsidRPr="0060152D" w:rsidRDefault="00E06988" w:rsidP="00E06988">
      <w:pPr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A new system was constructed which serves the 4 communities of </w:t>
      </w:r>
      <w:proofErr w:type="spellStart"/>
      <w:r w:rsidRPr="0060152D">
        <w:rPr>
          <w:rFonts w:cs="Arial"/>
          <w:lang w:val="en-US"/>
        </w:rPr>
        <w:t>Mahalavolona</w:t>
      </w:r>
      <w:proofErr w:type="spellEnd"/>
      <w:r w:rsidRPr="0060152D">
        <w:rPr>
          <w:rFonts w:cs="Arial"/>
          <w:lang w:val="en-US"/>
        </w:rPr>
        <w:t xml:space="preserve"> for 386 inhabitants. </w:t>
      </w:r>
    </w:p>
    <w:p w:rsidR="00E06988" w:rsidRPr="0060152D" w:rsidRDefault="00E06988" w:rsidP="00E06988">
      <w:p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The technical details are:</w:t>
      </w:r>
    </w:p>
    <w:p w:rsidR="00E06988" w:rsidRPr="0060152D" w:rsidRDefault="00E06988" w:rsidP="00E0698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Protection</w:t>
      </w:r>
      <w:r w:rsidR="007162EC">
        <w:rPr>
          <w:rFonts w:cs="Arial"/>
          <w:lang w:val="en-US"/>
        </w:rPr>
        <w:t xml:space="preserve"> and arrangement</w:t>
      </w:r>
      <w:r w:rsidRPr="0060152D">
        <w:rPr>
          <w:rFonts w:cs="Arial"/>
          <w:lang w:val="en-US"/>
        </w:rPr>
        <w:t xml:space="preserve"> of </w:t>
      </w:r>
      <w:r w:rsidR="007162EC">
        <w:rPr>
          <w:rFonts w:cs="Arial"/>
          <w:lang w:val="en-US"/>
        </w:rPr>
        <w:t>1</w:t>
      </w:r>
      <w:r w:rsidRPr="0060152D">
        <w:rPr>
          <w:rFonts w:cs="Arial"/>
          <w:lang w:val="en-US"/>
        </w:rPr>
        <w:t>spring</w:t>
      </w:r>
    </w:p>
    <w:p w:rsidR="00E06988" w:rsidRPr="0060152D" w:rsidRDefault="00E06988" w:rsidP="00E0698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1 collection basin</w:t>
      </w:r>
    </w:p>
    <w:p w:rsidR="00E06988" w:rsidRPr="0060152D" w:rsidRDefault="00E06988" w:rsidP="00E0698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6256 m of piping </w:t>
      </w:r>
    </w:p>
    <w:p w:rsidR="00E06988" w:rsidRPr="0060152D" w:rsidRDefault="00E06988" w:rsidP="00E0698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1 reservoirs (6 m³)</w:t>
      </w:r>
    </w:p>
    <w:p w:rsidR="00E06988" w:rsidRPr="0060152D" w:rsidRDefault="00E06988" w:rsidP="00E0698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 xml:space="preserve">5 </w:t>
      </w:r>
      <w:r w:rsidR="007162EC">
        <w:rPr>
          <w:rFonts w:cs="Arial"/>
          <w:lang w:val="en-US"/>
        </w:rPr>
        <w:t>drain valves</w:t>
      </w:r>
    </w:p>
    <w:p w:rsidR="00E06988" w:rsidRPr="0060152D" w:rsidRDefault="009105BB" w:rsidP="00E0698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>
        <w:rPr>
          <w:rFonts w:cs="Arial"/>
          <w:lang w:val="en-US"/>
        </w:rPr>
        <w:t>D</w:t>
      </w:r>
      <w:r w:rsidR="007162EC">
        <w:rPr>
          <w:rFonts w:cs="Arial"/>
          <w:lang w:val="en-US"/>
        </w:rPr>
        <w:t>e</w:t>
      </w:r>
      <w:r>
        <w:rPr>
          <w:rFonts w:cs="Arial"/>
          <w:lang w:val="en-US"/>
        </w:rPr>
        <w:t>-</w:t>
      </w:r>
      <w:r w:rsidR="007162EC">
        <w:rPr>
          <w:rFonts w:cs="Arial"/>
          <w:lang w:val="en-US"/>
        </w:rPr>
        <w:t>aerators</w:t>
      </w:r>
    </w:p>
    <w:p w:rsidR="003973CE" w:rsidRPr="007162EC" w:rsidRDefault="003973CE" w:rsidP="00E0698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7162EC">
        <w:rPr>
          <w:rFonts w:cs="Arial"/>
          <w:lang w:val="en-US"/>
        </w:rPr>
        <w:t xml:space="preserve">Repartition </w:t>
      </w:r>
      <w:r w:rsidR="007162EC">
        <w:rPr>
          <w:rFonts w:cs="Arial"/>
          <w:lang w:val="en-US"/>
        </w:rPr>
        <w:t>basin</w:t>
      </w:r>
    </w:p>
    <w:p w:rsidR="00E06988" w:rsidRPr="0060152D" w:rsidRDefault="00E06988" w:rsidP="00E0698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7162EC">
        <w:rPr>
          <w:rFonts w:cs="Arial"/>
          <w:lang w:val="en-US"/>
        </w:rPr>
        <w:t xml:space="preserve">8 public water taps </w:t>
      </w:r>
    </w:p>
    <w:p w:rsidR="00E06988" w:rsidRPr="0060152D" w:rsidRDefault="00E06988" w:rsidP="00E0698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1 water tap at school</w:t>
      </w:r>
    </w:p>
    <w:p w:rsidR="00E06988" w:rsidRPr="0060152D" w:rsidRDefault="00E06988" w:rsidP="00E06988">
      <w:pPr>
        <w:pStyle w:val="Lijstalinea"/>
        <w:numPr>
          <w:ilvl w:val="0"/>
          <w:numId w:val="8"/>
        </w:numPr>
        <w:spacing w:line="240" w:lineRule="auto"/>
        <w:jc w:val="both"/>
        <w:rPr>
          <w:rFonts w:cs="Arial"/>
          <w:lang w:val="en-US"/>
        </w:rPr>
      </w:pPr>
      <w:r w:rsidRPr="0060152D">
        <w:rPr>
          <w:rFonts w:cs="Arial"/>
          <w:lang w:val="en-US"/>
        </w:rPr>
        <w:t>1 water tap at the</w:t>
      </w:r>
      <w:r w:rsidR="007162EC">
        <w:rPr>
          <w:rFonts w:cs="Arial"/>
          <w:lang w:val="en-US"/>
        </w:rPr>
        <w:t xml:space="preserve"> public</w:t>
      </w:r>
      <w:r w:rsidRPr="0060152D">
        <w:rPr>
          <w:rFonts w:cs="Arial"/>
          <w:lang w:val="en-US"/>
        </w:rPr>
        <w:t xml:space="preserve"> health </w:t>
      </w:r>
      <w:r w:rsidR="007162EC">
        <w:rPr>
          <w:rFonts w:cs="Arial"/>
          <w:lang w:val="en-US"/>
        </w:rPr>
        <w:t xml:space="preserve">care </w:t>
      </w:r>
      <w:r w:rsidRPr="0060152D">
        <w:rPr>
          <w:rFonts w:cs="Arial"/>
          <w:lang w:val="en-US"/>
        </w:rPr>
        <w:t xml:space="preserve">center </w:t>
      </w:r>
    </w:p>
    <w:p w:rsidR="002E6242" w:rsidRPr="009105BB" w:rsidRDefault="0060152D" w:rsidP="00914007">
      <w:pPr>
        <w:spacing w:after="0"/>
        <w:jc w:val="both"/>
        <w:rPr>
          <w:rFonts w:cs="Arial"/>
          <w:b/>
          <w:color w:val="000000"/>
          <w:lang w:val="en-US"/>
        </w:rPr>
      </w:pPr>
      <w:r w:rsidRPr="009105BB">
        <w:rPr>
          <w:rFonts w:cs="Arial"/>
          <w:b/>
          <w:color w:val="000000"/>
          <w:lang w:val="en-US"/>
        </w:rPr>
        <w:t>See uploaded photos</w:t>
      </w:r>
      <w:r w:rsidR="00914007" w:rsidRPr="009105BB">
        <w:rPr>
          <w:rFonts w:cs="Arial"/>
          <w:b/>
          <w:color w:val="000000"/>
          <w:lang w:val="en-US"/>
        </w:rPr>
        <w:t xml:space="preserve"> for examples</w:t>
      </w:r>
      <w:r w:rsidRPr="009105BB">
        <w:rPr>
          <w:rFonts w:cs="Arial"/>
          <w:b/>
          <w:color w:val="000000"/>
          <w:lang w:val="en-US"/>
        </w:rPr>
        <w:t>.</w:t>
      </w:r>
    </w:p>
    <w:p w:rsidR="007162EC" w:rsidRDefault="007162EC" w:rsidP="00914007">
      <w:pPr>
        <w:spacing w:after="0"/>
        <w:jc w:val="both"/>
        <w:rPr>
          <w:rFonts w:cs="Arial"/>
          <w:color w:val="000000"/>
          <w:lang w:val="en-US"/>
        </w:rPr>
      </w:pPr>
    </w:p>
    <w:p w:rsidR="008F22CA" w:rsidRPr="00914007" w:rsidRDefault="00914007" w:rsidP="00914007">
      <w:pPr>
        <w:spacing w:after="0"/>
        <w:jc w:val="right"/>
        <w:rPr>
          <w:rFonts w:cs="Arial"/>
          <w:color w:val="000000"/>
          <w:lang w:val="en-US"/>
        </w:rPr>
      </w:pPr>
      <w:r>
        <w:rPr>
          <w:rFonts w:cs="Arial"/>
          <w:color w:val="000000"/>
          <w:lang w:val="en-US"/>
        </w:rPr>
        <w:t xml:space="preserve">PROTOS </w:t>
      </w:r>
      <w:r w:rsidR="007162EC">
        <w:rPr>
          <w:rFonts w:cs="Arial"/>
          <w:color w:val="000000"/>
          <w:lang w:val="en-US"/>
        </w:rPr>
        <w:t>15/04</w:t>
      </w:r>
      <w:r w:rsidR="008F22CA" w:rsidRPr="00914007">
        <w:rPr>
          <w:rFonts w:cs="Arial"/>
          <w:color w:val="000000"/>
          <w:lang w:val="en-US"/>
        </w:rPr>
        <w:t>/</w:t>
      </w:r>
      <w:r w:rsidR="00545DAE" w:rsidRPr="00914007">
        <w:rPr>
          <w:rFonts w:cs="Arial"/>
          <w:color w:val="000000"/>
          <w:lang w:val="en-US"/>
        </w:rPr>
        <w:t>20</w:t>
      </w:r>
      <w:r w:rsidR="008F22CA" w:rsidRPr="00914007">
        <w:rPr>
          <w:rFonts w:cs="Arial"/>
          <w:color w:val="000000"/>
          <w:lang w:val="en-US"/>
        </w:rPr>
        <w:t>1</w:t>
      </w:r>
      <w:r>
        <w:rPr>
          <w:rFonts w:cs="Arial"/>
          <w:color w:val="000000"/>
          <w:lang w:val="en-US"/>
        </w:rPr>
        <w:t>1</w:t>
      </w:r>
    </w:p>
    <w:sectPr w:rsidR="008F22CA" w:rsidRPr="00914007" w:rsidSect="00756F3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C6"/>
    <w:multiLevelType w:val="hybridMultilevel"/>
    <w:tmpl w:val="76DC73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45028"/>
    <w:multiLevelType w:val="hybridMultilevel"/>
    <w:tmpl w:val="8B9A1FBC"/>
    <w:lvl w:ilvl="0" w:tplc="EA30B700">
      <w:start w:val="1"/>
      <w:numFmt w:val="bullet"/>
      <w:lvlText w:val=".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  <w:b/>
        <w:i w:val="0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FB1D42"/>
    <w:multiLevelType w:val="hybridMultilevel"/>
    <w:tmpl w:val="47DA04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919ED"/>
    <w:multiLevelType w:val="hybridMultilevel"/>
    <w:tmpl w:val="47DA04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5413"/>
    <w:multiLevelType w:val="hybridMultilevel"/>
    <w:tmpl w:val="46826EB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6A79A0"/>
    <w:multiLevelType w:val="hybridMultilevel"/>
    <w:tmpl w:val="76DC73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A04C8"/>
    <w:multiLevelType w:val="hybridMultilevel"/>
    <w:tmpl w:val="1738339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210F17"/>
    <w:multiLevelType w:val="hybridMultilevel"/>
    <w:tmpl w:val="1068D8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03E8D"/>
    <w:multiLevelType w:val="hybridMultilevel"/>
    <w:tmpl w:val="6B5E83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C3151"/>
    <w:multiLevelType w:val="hybridMultilevel"/>
    <w:tmpl w:val="595C8C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A27F14"/>
    <w:multiLevelType w:val="hybridMultilevel"/>
    <w:tmpl w:val="0EA66220"/>
    <w:lvl w:ilvl="0" w:tplc="04130019">
      <w:start w:val="1"/>
      <w:numFmt w:val="lowerLetter"/>
      <w:lvlText w:val="%1."/>
      <w:lvlJc w:val="left"/>
      <w:pPr>
        <w:ind w:left="2143" w:hanging="360"/>
      </w:pPr>
    </w:lvl>
    <w:lvl w:ilvl="1" w:tplc="04130019" w:tentative="1">
      <w:start w:val="1"/>
      <w:numFmt w:val="lowerLetter"/>
      <w:lvlText w:val="%2."/>
      <w:lvlJc w:val="left"/>
      <w:pPr>
        <w:ind w:left="2863" w:hanging="360"/>
      </w:pPr>
    </w:lvl>
    <w:lvl w:ilvl="2" w:tplc="0413001B" w:tentative="1">
      <w:start w:val="1"/>
      <w:numFmt w:val="lowerRoman"/>
      <w:lvlText w:val="%3."/>
      <w:lvlJc w:val="right"/>
      <w:pPr>
        <w:ind w:left="3583" w:hanging="180"/>
      </w:pPr>
    </w:lvl>
    <w:lvl w:ilvl="3" w:tplc="0413000F" w:tentative="1">
      <w:start w:val="1"/>
      <w:numFmt w:val="decimal"/>
      <w:lvlText w:val="%4."/>
      <w:lvlJc w:val="left"/>
      <w:pPr>
        <w:ind w:left="4303" w:hanging="360"/>
      </w:pPr>
    </w:lvl>
    <w:lvl w:ilvl="4" w:tplc="04130019" w:tentative="1">
      <w:start w:val="1"/>
      <w:numFmt w:val="lowerLetter"/>
      <w:lvlText w:val="%5."/>
      <w:lvlJc w:val="left"/>
      <w:pPr>
        <w:ind w:left="5023" w:hanging="360"/>
      </w:pPr>
    </w:lvl>
    <w:lvl w:ilvl="5" w:tplc="0413001B" w:tentative="1">
      <w:start w:val="1"/>
      <w:numFmt w:val="lowerRoman"/>
      <w:lvlText w:val="%6."/>
      <w:lvlJc w:val="right"/>
      <w:pPr>
        <w:ind w:left="5743" w:hanging="180"/>
      </w:pPr>
    </w:lvl>
    <w:lvl w:ilvl="6" w:tplc="0413000F" w:tentative="1">
      <w:start w:val="1"/>
      <w:numFmt w:val="decimal"/>
      <w:lvlText w:val="%7."/>
      <w:lvlJc w:val="left"/>
      <w:pPr>
        <w:ind w:left="6463" w:hanging="360"/>
      </w:pPr>
    </w:lvl>
    <w:lvl w:ilvl="7" w:tplc="04130019" w:tentative="1">
      <w:start w:val="1"/>
      <w:numFmt w:val="lowerLetter"/>
      <w:lvlText w:val="%8."/>
      <w:lvlJc w:val="left"/>
      <w:pPr>
        <w:ind w:left="7183" w:hanging="360"/>
      </w:pPr>
    </w:lvl>
    <w:lvl w:ilvl="8" w:tplc="0413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11">
    <w:nsid w:val="56860B44"/>
    <w:multiLevelType w:val="hybridMultilevel"/>
    <w:tmpl w:val="47DA04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4684B"/>
    <w:multiLevelType w:val="hybridMultilevel"/>
    <w:tmpl w:val="47DA045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A03CC5"/>
    <w:multiLevelType w:val="hybridMultilevel"/>
    <w:tmpl w:val="656A2484"/>
    <w:lvl w:ilvl="0" w:tplc="780841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50050"/>
    <w:multiLevelType w:val="hybridMultilevel"/>
    <w:tmpl w:val="607861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9E5CBA"/>
    <w:multiLevelType w:val="hybridMultilevel"/>
    <w:tmpl w:val="8662EC86"/>
    <w:lvl w:ilvl="0" w:tplc="EA30B700">
      <w:start w:val="1"/>
      <w:numFmt w:val="bullet"/>
      <w:lvlText w:val="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36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2214D"/>
    <w:multiLevelType w:val="hybridMultilevel"/>
    <w:tmpl w:val="76DC73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10"/>
  </w:num>
  <w:num w:numId="5">
    <w:abstractNumId w:val="1"/>
  </w:num>
  <w:num w:numId="6">
    <w:abstractNumId w:val="15"/>
  </w:num>
  <w:num w:numId="7">
    <w:abstractNumId w:val="4"/>
  </w:num>
  <w:num w:numId="8">
    <w:abstractNumId w:val="7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47239"/>
    <w:rsid w:val="00007A95"/>
    <w:rsid w:val="00015634"/>
    <w:rsid w:val="0003567D"/>
    <w:rsid w:val="0005007B"/>
    <w:rsid w:val="00051AB9"/>
    <w:rsid w:val="00081203"/>
    <w:rsid w:val="00081A52"/>
    <w:rsid w:val="000A5AA7"/>
    <w:rsid w:val="000B6A97"/>
    <w:rsid w:val="000D0667"/>
    <w:rsid w:val="000D6B15"/>
    <w:rsid w:val="000E365C"/>
    <w:rsid w:val="000E4343"/>
    <w:rsid w:val="0011778F"/>
    <w:rsid w:val="0012735E"/>
    <w:rsid w:val="0013395D"/>
    <w:rsid w:val="00145816"/>
    <w:rsid w:val="001470A1"/>
    <w:rsid w:val="00166CB4"/>
    <w:rsid w:val="00174B65"/>
    <w:rsid w:val="00182137"/>
    <w:rsid w:val="001B4DB1"/>
    <w:rsid w:val="001C2E4F"/>
    <w:rsid w:val="00206ACB"/>
    <w:rsid w:val="00245B58"/>
    <w:rsid w:val="002923CA"/>
    <w:rsid w:val="00294477"/>
    <w:rsid w:val="002C0361"/>
    <w:rsid w:val="002C3526"/>
    <w:rsid w:val="002C7C66"/>
    <w:rsid w:val="002D1869"/>
    <w:rsid w:val="002E36CE"/>
    <w:rsid w:val="002E4AA8"/>
    <w:rsid w:val="002E6242"/>
    <w:rsid w:val="003002CC"/>
    <w:rsid w:val="00360E0E"/>
    <w:rsid w:val="003973CE"/>
    <w:rsid w:val="003A6390"/>
    <w:rsid w:val="003E6D6D"/>
    <w:rsid w:val="00416EFF"/>
    <w:rsid w:val="00436B08"/>
    <w:rsid w:val="00486802"/>
    <w:rsid w:val="0048725E"/>
    <w:rsid w:val="0048739F"/>
    <w:rsid w:val="004B1FC6"/>
    <w:rsid w:val="004B66FF"/>
    <w:rsid w:val="004B75FF"/>
    <w:rsid w:val="004C06EF"/>
    <w:rsid w:val="004D45B2"/>
    <w:rsid w:val="004D6997"/>
    <w:rsid w:val="004E1EE7"/>
    <w:rsid w:val="004E5FE4"/>
    <w:rsid w:val="004F2FC5"/>
    <w:rsid w:val="00500398"/>
    <w:rsid w:val="00526200"/>
    <w:rsid w:val="00532449"/>
    <w:rsid w:val="0054551F"/>
    <w:rsid w:val="00545DAE"/>
    <w:rsid w:val="005761A4"/>
    <w:rsid w:val="00590705"/>
    <w:rsid w:val="00593142"/>
    <w:rsid w:val="005A3B93"/>
    <w:rsid w:val="005B13FE"/>
    <w:rsid w:val="005B2D44"/>
    <w:rsid w:val="005B30C8"/>
    <w:rsid w:val="005B62AC"/>
    <w:rsid w:val="005C73F5"/>
    <w:rsid w:val="005E2DAF"/>
    <w:rsid w:val="005F2932"/>
    <w:rsid w:val="005F648C"/>
    <w:rsid w:val="0060152D"/>
    <w:rsid w:val="006029E1"/>
    <w:rsid w:val="00604364"/>
    <w:rsid w:val="00610FD4"/>
    <w:rsid w:val="00611D09"/>
    <w:rsid w:val="006214DA"/>
    <w:rsid w:val="0062322E"/>
    <w:rsid w:val="00623991"/>
    <w:rsid w:val="00647239"/>
    <w:rsid w:val="00666CA2"/>
    <w:rsid w:val="00672B32"/>
    <w:rsid w:val="00680A79"/>
    <w:rsid w:val="00686F33"/>
    <w:rsid w:val="00697714"/>
    <w:rsid w:val="006A2624"/>
    <w:rsid w:val="006C5DBD"/>
    <w:rsid w:val="006D1653"/>
    <w:rsid w:val="006D5F81"/>
    <w:rsid w:val="006E3541"/>
    <w:rsid w:val="0071318F"/>
    <w:rsid w:val="007162EC"/>
    <w:rsid w:val="00726071"/>
    <w:rsid w:val="00735565"/>
    <w:rsid w:val="00743565"/>
    <w:rsid w:val="00754328"/>
    <w:rsid w:val="0075569E"/>
    <w:rsid w:val="00756F33"/>
    <w:rsid w:val="00780B7F"/>
    <w:rsid w:val="007829DB"/>
    <w:rsid w:val="00786129"/>
    <w:rsid w:val="0079374A"/>
    <w:rsid w:val="007C21E6"/>
    <w:rsid w:val="007C32ED"/>
    <w:rsid w:val="007F2042"/>
    <w:rsid w:val="007F7977"/>
    <w:rsid w:val="00802870"/>
    <w:rsid w:val="00824BB3"/>
    <w:rsid w:val="00833E79"/>
    <w:rsid w:val="00847397"/>
    <w:rsid w:val="008855D7"/>
    <w:rsid w:val="00887046"/>
    <w:rsid w:val="00892C6B"/>
    <w:rsid w:val="008A3782"/>
    <w:rsid w:val="008B180A"/>
    <w:rsid w:val="008B37B3"/>
    <w:rsid w:val="008D5D59"/>
    <w:rsid w:val="008E0F25"/>
    <w:rsid w:val="008E39AF"/>
    <w:rsid w:val="008F22CA"/>
    <w:rsid w:val="00905731"/>
    <w:rsid w:val="009105BB"/>
    <w:rsid w:val="009113C5"/>
    <w:rsid w:val="00914007"/>
    <w:rsid w:val="00916270"/>
    <w:rsid w:val="00925F3E"/>
    <w:rsid w:val="00943255"/>
    <w:rsid w:val="00947DAB"/>
    <w:rsid w:val="00974680"/>
    <w:rsid w:val="009926CC"/>
    <w:rsid w:val="009A3A10"/>
    <w:rsid w:val="009A6A51"/>
    <w:rsid w:val="009B1C02"/>
    <w:rsid w:val="009B2534"/>
    <w:rsid w:val="009C4117"/>
    <w:rsid w:val="009D1C86"/>
    <w:rsid w:val="009D6017"/>
    <w:rsid w:val="00A05FD1"/>
    <w:rsid w:val="00A072B4"/>
    <w:rsid w:val="00A22EAE"/>
    <w:rsid w:val="00A35F09"/>
    <w:rsid w:val="00A4684A"/>
    <w:rsid w:val="00A650F7"/>
    <w:rsid w:val="00A81B60"/>
    <w:rsid w:val="00A93A2B"/>
    <w:rsid w:val="00AB3B67"/>
    <w:rsid w:val="00AB5F91"/>
    <w:rsid w:val="00AC470C"/>
    <w:rsid w:val="00B32929"/>
    <w:rsid w:val="00B60387"/>
    <w:rsid w:val="00B90B20"/>
    <w:rsid w:val="00B97EBA"/>
    <w:rsid w:val="00BA4123"/>
    <w:rsid w:val="00BA7174"/>
    <w:rsid w:val="00BD0B20"/>
    <w:rsid w:val="00C15B6C"/>
    <w:rsid w:val="00C27F6F"/>
    <w:rsid w:val="00C34F58"/>
    <w:rsid w:val="00C40EB4"/>
    <w:rsid w:val="00C47602"/>
    <w:rsid w:val="00C50FAC"/>
    <w:rsid w:val="00C513E2"/>
    <w:rsid w:val="00C65031"/>
    <w:rsid w:val="00C65175"/>
    <w:rsid w:val="00C66F2A"/>
    <w:rsid w:val="00C73D05"/>
    <w:rsid w:val="00C7419D"/>
    <w:rsid w:val="00CB1B89"/>
    <w:rsid w:val="00CC72A1"/>
    <w:rsid w:val="00CF1AC1"/>
    <w:rsid w:val="00D14CCA"/>
    <w:rsid w:val="00D2256E"/>
    <w:rsid w:val="00D26E4C"/>
    <w:rsid w:val="00D36DEA"/>
    <w:rsid w:val="00D36F19"/>
    <w:rsid w:val="00D41CD6"/>
    <w:rsid w:val="00D50635"/>
    <w:rsid w:val="00D5353E"/>
    <w:rsid w:val="00D5431A"/>
    <w:rsid w:val="00D75482"/>
    <w:rsid w:val="00D85E07"/>
    <w:rsid w:val="00D9217E"/>
    <w:rsid w:val="00DA2B57"/>
    <w:rsid w:val="00DA7E08"/>
    <w:rsid w:val="00DF4624"/>
    <w:rsid w:val="00E06988"/>
    <w:rsid w:val="00E13C45"/>
    <w:rsid w:val="00E23D5F"/>
    <w:rsid w:val="00E33781"/>
    <w:rsid w:val="00E92E63"/>
    <w:rsid w:val="00EA0437"/>
    <w:rsid w:val="00EA2FCE"/>
    <w:rsid w:val="00EA6632"/>
    <w:rsid w:val="00EF21E8"/>
    <w:rsid w:val="00F0096B"/>
    <w:rsid w:val="00F170A6"/>
    <w:rsid w:val="00F255E4"/>
    <w:rsid w:val="00F2621A"/>
    <w:rsid w:val="00F460F6"/>
    <w:rsid w:val="00F6734F"/>
    <w:rsid w:val="00F93371"/>
    <w:rsid w:val="00F93C01"/>
    <w:rsid w:val="00FC0EA9"/>
    <w:rsid w:val="00FC3570"/>
    <w:rsid w:val="00FC37EB"/>
    <w:rsid w:val="00FC7DB7"/>
    <w:rsid w:val="00FD5EC6"/>
    <w:rsid w:val="00FE5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E36CE"/>
  </w:style>
  <w:style w:type="paragraph" w:styleId="Kop1">
    <w:name w:val="heading 1"/>
    <w:basedOn w:val="Standaard"/>
    <w:next w:val="Standaard"/>
    <w:link w:val="Kop1Char"/>
    <w:uiPriority w:val="9"/>
    <w:qFormat/>
    <w:rsid w:val="008028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Subtieleverwijzing">
    <w:name w:val="Subtle Reference"/>
    <w:basedOn w:val="Standaardalinea-lettertype"/>
    <w:uiPriority w:val="31"/>
    <w:qFormat/>
    <w:rsid w:val="00647239"/>
    <w:rPr>
      <w:smallCaps/>
      <w:color w:val="C0504D"/>
      <w:u w:val="single"/>
    </w:rPr>
  </w:style>
  <w:style w:type="paragraph" w:styleId="Lijstalinea">
    <w:name w:val="List Paragraph"/>
    <w:basedOn w:val="Standaard"/>
    <w:uiPriority w:val="34"/>
    <w:qFormat/>
    <w:rsid w:val="0064723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B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66FF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D921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8028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3C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3C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3C4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3C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3C45"/>
    <w:rPr>
      <w:b/>
      <w:bCs/>
    </w:rPr>
  </w:style>
  <w:style w:type="paragraph" w:styleId="Revisie">
    <w:name w:val="Revision"/>
    <w:hidden/>
    <w:uiPriority w:val="99"/>
    <w:semiHidden/>
    <w:rsid w:val="00E13C4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1990</Words>
  <Characters>10947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der jagt</dc:creator>
  <cp:lastModifiedBy>marcds</cp:lastModifiedBy>
  <cp:revision>15</cp:revision>
  <cp:lastPrinted>2011-04-15T12:08:00Z</cp:lastPrinted>
  <dcterms:created xsi:type="dcterms:W3CDTF">2011-02-23T11:30:00Z</dcterms:created>
  <dcterms:modified xsi:type="dcterms:W3CDTF">2011-04-15T12:45:00Z</dcterms:modified>
</cp:coreProperties>
</file>