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5D94D" w14:textId="56E6C0E3" w:rsidR="003D6A4E" w:rsidRDefault="00A545FD" w:rsidP="003D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Masindi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Uganda 2012-2013 (2013-2014 implementation) Family Spirit</w:t>
      </w:r>
    </w:p>
    <w:p w14:paraId="710B3B16" w14:textId="6D82B514" w:rsidR="00A545FD" w:rsidRDefault="00A545FD" w:rsidP="003D6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Borehole (at center) and gravity fed irrigation (at 15 acre farm)</w:t>
      </w:r>
    </w:p>
    <w:p w14:paraId="512E4C11" w14:textId="77777777" w:rsidR="00E05CA6" w:rsidRPr="00E05CA6" w:rsidRDefault="00E05CA6" w:rsidP="00E05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5249"/>
        <w:gridCol w:w="1954"/>
        <w:gridCol w:w="272"/>
        <w:gridCol w:w="104"/>
        <w:gridCol w:w="1116"/>
        <w:gridCol w:w="82"/>
      </w:tblGrid>
      <w:tr w:rsidR="00A545FD" w:rsidRPr="00A545FD" w14:paraId="4F6212B7" w14:textId="77777777" w:rsidTr="00D54FFE">
        <w:trPr>
          <w:trHeight w:val="240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B9C0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Preliminaries and General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B651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3647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45FD" w:rsidRPr="00A545FD" w14:paraId="4906FA8C" w14:textId="77777777" w:rsidTr="00D54FFE">
        <w:trPr>
          <w:trHeight w:val="340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D6EB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Performance bond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A015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0DA2" w14:textId="77777777" w:rsidR="00A545FD" w:rsidRPr="00A545FD" w:rsidRDefault="00A545FD" w:rsidP="00A54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46.80</w:t>
            </w:r>
          </w:p>
        </w:tc>
      </w:tr>
      <w:tr w:rsidR="00A545FD" w:rsidRPr="00A545FD" w14:paraId="3FFCFE68" w14:textId="77777777" w:rsidTr="00D54FFE">
        <w:trPr>
          <w:trHeight w:val="240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A43A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Insurance of works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16F7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F007" w14:textId="77777777" w:rsidR="00A545FD" w:rsidRPr="00A545FD" w:rsidRDefault="00A545FD" w:rsidP="00A54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46.80</w:t>
            </w:r>
          </w:p>
        </w:tc>
      </w:tr>
      <w:tr w:rsidR="00A545FD" w:rsidRPr="00A545FD" w14:paraId="3AFCFAA1" w14:textId="77777777" w:rsidTr="00D54FFE">
        <w:trPr>
          <w:trHeight w:val="240"/>
        </w:trPr>
        <w:tc>
          <w:tcPr>
            <w:tcW w:w="7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A8A8" w14:textId="08F66EF4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Mobilization of personnel, equipment &amp; materials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1CCF" w14:textId="77777777" w:rsidR="00A545FD" w:rsidRPr="00A545FD" w:rsidRDefault="00A545FD" w:rsidP="00A54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694.80</w:t>
            </w:r>
          </w:p>
        </w:tc>
      </w:tr>
      <w:tr w:rsidR="00A545FD" w:rsidRPr="00A545FD" w14:paraId="43031A0D" w14:textId="77777777" w:rsidTr="00D54FFE">
        <w:trPr>
          <w:trHeight w:val="240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CCA1" w14:textId="23B03493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Provision of Temporary Materials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03AC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A663" w14:textId="77777777" w:rsidR="00A545FD" w:rsidRPr="00A545FD" w:rsidRDefault="00A545FD" w:rsidP="00A54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A545FD" w:rsidRPr="00A545FD" w14:paraId="2FB13D11" w14:textId="77777777" w:rsidTr="00D54FFE">
        <w:trPr>
          <w:trHeight w:val="240"/>
        </w:trPr>
        <w:tc>
          <w:tcPr>
            <w:tcW w:w="7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48C0" w14:textId="22D1A2D6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Preparation and Submission of Completion Reports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DA65" w14:textId="77777777" w:rsidR="00A545FD" w:rsidRPr="00A545FD" w:rsidRDefault="00A545FD" w:rsidP="00A54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46.80</w:t>
            </w:r>
          </w:p>
        </w:tc>
      </w:tr>
      <w:tr w:rsidR="00A545FD" w:rsidRPr="00A545FD" w14:paraId="37E38985" w14:textId="77777777" w:rsidTr="00D54FFE">
        <w:trPr>
          <w:trHeight w:val="240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9010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545FD">
              <w:rPr>
                <w:rFonts w:ascii="Arial" w:eastAsia="Times New Roman" w:hAnsi="Arial" w:cs="Arial"/>
                <w:sz w:val="20"/>
                <w:szCs w:val="20"/>
              </w:rPr>
              <w:t>provision</w:t>
            </w:r>
            <w:proofErr w:type="gramEnd"/>
            <w:r w:rsidRPr="00A545FD">
              <w:rPr>
                <w:rFonts w:ascii="Arial" w:eastAsia="Times New Roman" w:hAnsi="Arial" w:cs="Arial"/>
                <w:sz w:val="20"/>
                <w:szCs w:val="20"/>
              </w:rPr>
              <w:t xml:space="preserve"> for client's supervision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9C51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957C" w14:textId="77777777" w:rsidR="00A545FD" w:rsidRPr="00A545FD" w:rsidRDefault="00A545FD" w:rsidP="00A54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A545FD" w:rsidRPr="00A545FD" w14:paraId="527999A8" w14:textId="77777777" w:rsidTr="00D54FFE">
        <w:trPr>
          <w:trHeight w:val="240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7421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Provision for hydrogeological sitting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F465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C1CC" w14:textId="77777777" w:rsidR="00A545FD" w:rsidRPr="00A545FD" w:rsidRDefault="00A545FD" w:rsidP="00A54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463.20</w:t>
            </w:r>
          </w:p>
        </w:tc>
      </w:tr>
      <w:tr w:rsidR="00A545FD" w:rsidRPr="00A545FD" w14:paraId="01A27D60" w14:textId="77777777" w:rsidTr="00D54FFE">
        <w:trPr>
          <w:trHeight w:val="240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A71D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Borehole construction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B849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9D91" w14:textId="77777777" w:rsidR="00A545FD" w:rsidRPr="00A545FD" w:rsidRDefault="00A545FD" w:rsidP="00A54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A545FD" w:rsidRPr="00A545FD" w14:paraId="1C25E661" w14:textId="77777777" w:rsidTr="00D54FFE">
        <w:trPr>
          <w:trHeight w:val="240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7A1B" w14:textId="4CDA6005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Setting up &amp; dismantling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3A6B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13A7" w14:textId="77777777" w:rsidR="00A545FD" w:rsidRPr="00A545FD" w:rsidRDefault="00A545FD" w:rsidP="00A54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46.80</w:t>
            </w:r>
          </w:p>
        </w:tc>
      </w:tr>
      <w:tr w:rsidR="00A545FD" w:rsidRPr="00A545FD" w14:paraId="5A8EF9BA" w14:textId="77777777" w:rsidTr="00D54FFE">
        <w:trPr>
          <w:trHeight w:val="240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E29D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Shifting between sites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96E6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C4C1" w14:textId="77777777" w:rsidR="00A545FD" w:rsidRPr="00A545FD" w:rsidRDefault="00A545FD" w:rsidP="00A54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A545FD" w:rsidRPr="00A545FD" w14:paraId="1A3D04DF" w14:textId="77777777" w:rsidTr="00D54FFE">
        <w:trPr>
          <w:trHeight w:val="240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37B3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545FD">
              <w:rPr>
                <w:rFonts w:ascii="Arial" w:eastAsia="Times New Roman" w:hAnsi="Arial" w:cs="Arial"/>
                <w:sz w:val="20"/>
                <w:szCs w:val="20"/>
              </w:rPr>
              <w:t>drilling</w:t>
            </w:r>
            <w:proofErr w:type="gramEnd"/>
            <w:r w:rsidRPr="00A545FD">
              <w:rPr>
                <w:rFonts w:ascii="Arial" w:eastAsia="Times New Roman" w:hAnsi="Arial" w:cs="Arial"/>
                <w:sz w:val="20"/>
                <w:szCs w:val="20"/>
              </w:rPr>
              <w:t xml:space="preserve"> 10 5/8" overburden (0-25m)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B3C7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CCC2" w14:textId="77777777" w:rsidR="00A545FD" w:rsidRPr="00A545FD" w:rsidRDefault="00A545FD" w:rsidP="00A54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1,968.60</w:t>
            </w:r>
          </w:p>
        </w:tc>
      </w:tr>
      <w:tr w:rsidR="00A545FD" w:rsidRPr="00A545FD" w14:paraId="3439FD01" w14:textId="77777777" w:rsidTr="00D54FFE">
        <w:trPr>
          <w:trHeight w:val="240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A30C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545FD">
              <w:rPr>
                <w:rFonts w:ascii="Arial" w:eastAsia="Times New Roman" w:hAnsi="Arial" w:cs="Arial"/>
                <w:sz w:val="20"/>
                <w:szCs w:val="20"/>
              </w:rPr>
              <w:t>drilling</w:t>
            </w:r>
            <w:proofErr w:type="gramEnd"/>
            <w:r w:rsidRPr="00A545FD">
              <w:rPr>
                <w:rFonts w:ascii="Arial" w:eastAsia="Times New Roman" w:hAnsi="Arial" w:cs="Arial"/>
                <w:sz w:val="20"/>
                <w:szCs w:val="20"/>
              </w:rPr>
              <w:t xml:space="preserve"> 10 5/8 overburden (25-50m)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DA7F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43DC" w14:textId="77777777" w:rsidR="00A545FD" w:rsidRPr="00A545FD" w:rsidRDefault="00A545FD" w:rsidP="00A54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416.88</w:t>
            </w:r>
          </w:p>
        </w:tc>
      </w:tr>
      <w:tr w:rsidR="00A545FD" w:rsidRPr="00A545FD" w14:paraId="4D2ABB67" w14:textId="77777777" w:rsidTr="00D54FFE">
        <w:trPr>
          <w:trHeight w:val="240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DE0A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545FD">
              <w:rPr>
                <w:rFonts w:ascii="Arial" w:eastAsia="Times New Roman" w:hAnsi="Arial" w:cs="Arial"/>
                <w:sz w:val="20"/>
                <w:szCs w:val="20"/>
              </w:rPr>
              <w:t>drilling</w:t>
            </w:r>
            <w:proofErr w:type="gramEnd"/>
            <w:r w:rsidRPr="00A545FD">
              <w:rPr>
                <w:rFonts w:ascii="Arial" w:eastAsia="Times New Roman" w:hAnsi="Arial" w:cs="Arial"/>
                <w:sz w:val="20"/>
                <w:szCs w:val="20"/>
              </w:rPr>
              <w:t xml:space="preserve"> 6" or 8" fractured zone (00-25m)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F4D4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68FF" w14:textId="77777777" w:rsidR="00A545FD" w:rsidRPr="00A545FD" w:rsidRDefault="00A545FD" w:rsidP="00A54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370.80</w:t>
            </w:r>
          </w:p>
        </w:tc>
      </w:tr>
      <w:tr w:rsidR="00A545FD" w:rsidRPr="00A545FD" w14:paraId="4C52B190" w14:textId="77777777" w:rsidTr="00D54FFE">
        <w:trPr>
          <w:trHeight w:val="240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442B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545FD">
              <w:rPr>
                <w:rFonts w:ascii="Arial" w:eastAsia="Times New Roman" w:hAnsi="Arial" w:cs="Arial"/>
                <w:sz w:val="20"/>
                <w:szCs w:val="20"/>
              </w:rPr>
              <w:t>drilling</w:t>
            </w:r>
            <w:proofErr w:type="gramEnd"/>
            <w:r w:rsidRPr="00A545FD">
              <w:rPr>
                <w:rFonts w:ascii="Arial" w:eastAsia="Times New Roman" w:hAnsi="Arial" w:cs="Arial"/>
                <w:sz w:val="20"/>
                <w:szCs w:val="20"/>
              </w:rPr>
              <w:t xml:space="preserve"> 6" or 8" fractured zone (25-50m)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3016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AF9A" w14:textId="77777777" w:rsidR="00A545FD" w:rsidRPr="00A545FD" w:rsidRDefault="00A545FD" w:rsidP="00A54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A545FD" w:rsidRPr="00A545FD" w14:paraId="58BC9F6A" w14:textId="77777777" w:rsidTr="00D54FFE">
        <w:trPr>
          <w:trHeight w:val="240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BCA7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545FD">
              <w:rPr>
                <w:rFonts w:ascii="Arial" w:eastAsia="Times New Roman" w:hAnsi="Arial" w:cs="Arial"/>
                <w:sz w:val="20"/>
                <w:szCs w:val="20"/>
              </w:rPr>
              <w:t>drilling</w:t>
            </w:r>
            <w:proofErr w:type="gramEnd"/>
            <w:r w:rsidRPr="00A545FD">
              <w:rPr>
                <w:rFonts w:ascii="Arial" w:eastAsia="Times New Roman" w:hAnsi="Arial" w:cs="Arial"/>
                <w:sz w:val="20"/>
                <w:szCs w:val="20"/>
              </w:rPr>
              <w:t xml:space="preserve"> 6" or 8" fractured zone (50-75m)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1641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8F50" w14:textId="77777777" w:rsidR="00A545FD" w:rsidRPr="00A545FD" w:rsidRDefault="00A545FD" w:rsidP="00A54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A545FD" w:rsidRPr="00A545FD" w14:paraId="31D41311" w14:textId="77777777" w:rsidTr="00D54FFE">
        <w:trPr>
          <w:trHeight w:val="240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9DEB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545FD">
              <w:rPr>
                <w:rFonts w:ascii="Arial" w:eastAsia="Times New Roman" w:hAnsi="Arial" w:cs="Arial"/>
                <w:sz w:val="20"/>
                <w:szCs w:val="20"/>
              </w:rPr>
              <w:t>drilling</w:t>
            </w:r>
            <w:proofErr w:type="gramEnd"/>
            <w:r w:rsidRPr="00A545FD">
              <w:rPr>
                <w:rFonts w:ascii="Arial" w:eastAsia="Times New Roman" w:hAnsi="Arial" w:cs="Arial"/>
                <w:sz w:val="20"/>
                <w:szCs w:val="20"/>
              </w:rPr>
              <w:t xml:space="preserve"> 4 1/2" hard rock (0-50m)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163D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0224" w14:textId="77777777" w:rsidR="00A545FD" w:rsidRPr="00A545FD" w:rsidRDefault="00A545FD" w:rsidP="00A54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1,111.20</w:t>
            </w:r>
          </w:p>
        </w:tc>
      </w:tr>
      <w:tr w:rsidR="00A545FD" w:rsidRPr="00A545FD" w14:paraId="3BAEAF55" w14:textId="77777777" w:rsidTr="00D54FFE">
        <w:trPr>
          <w:trHeight w:val="240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53E9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545FD">
              <w:rPr>
                <w:rFonts w:ascii="Arial" w:eastAsia="Times New Roman" w:hAnsi="Arial" w:cs="Arial"/>
                <w:sz w:val="20"/>
                <w:szCs w:val="20"/>
              </w:rPr>
              <w:t>drilling</w:t>
            </w:r>
            <w:proofErr w:type="gramEnd"/>
            <w:r w:rsidRPr="00A545FD">
              <w:rPr>
                <w:rFonts w:ascii="Arial" w:eastAsia="Times New Roman" w:hAnsi="Arial" w:cs="Arial"/>
                <w:sz w:val="20"/>
                <w:szCs w:val="20"/>
              </w:rPr>
              <w:t xml:space="preserve"> 4 1/2" hard rock (50-75m)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D83B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06F5" w14:textId="77777777" w:rsidR="00A545FD" w:rsidRPr="00A545FD" w:rsidRDefault="00A545FD" w:rsidP="00A54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A545FD" w:rsidRPr="00A545FD" w14:paraId="53B8DFA9" w14:textId="77777777" w:rsidTr="00D54FFE">
        <w:trPr>
          <w:trHeight w:val="240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30E9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545FD">
              <w:rPr>
                <w:rFonts w:ascii="Arial" w:eastAsia="Times New Roman" w:hAnsi="Arial" w:cs="Arial"/>
                <w:sz w:val="20"/>
                <w:szCs w:val="20"/>
              </w:rPr>
              <w:t>drilling</w:t>
            </w:r>
            <w:proofErr w:type="gramEnd"/>
            <w:r w:rsidRPr="00A545FD">
              <w:rPr>
                <w:rFonts w:ascii="Arial" w:eastAsia="Times New Roman" w:hAnsi="Arial" w:cs="Arial"/>
                <w:sz w:val="20"/>
                <w:szCs w:val="20"/>
              </w:rPr>
              <w:t xml:space="preserve"> 4 1/2" hard rock (75-100m)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3D1A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DBD9" w14:textId="77777777" w:rsidR="00A545FD" w:rsidRPr="00A545FD" w:rsidRDefault="00A545FD" w:rsidP="00A54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A545FD" w:rsidRPr="00A545FD" w14:paraId="35F6F9DC" w14:textId="77777777" w:rsidTr="00D54FFE">
        <w:trPr>
          <w:trHeight w:val="240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2956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Sample drill cuttings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CB5E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AA30" w14:textId="77777777" w:rsidR="00A545FD" w:rsidRPr="00A545FD" w:rsidRDefault="00A545FD" w:rsidP="00A54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A545FD" w:rsidRPr="00A545FD" w14:paraId="5E36A79E" w14:textId="77777777" w:rsidTr="00D54FFE">
        <w:trPr>
          <w:trHeight w:val="240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41AA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Supply and installation of UPVC casings (5")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014E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F26A" w14:textId="77777777" w:rsidR="00A545FD" w:rsidRPr="00A545FD" w:rsidRDefault="00A545FD" w:rsidP="00A54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667.20</w:t>
            </w:r>
          </w:p>
        </w:tc>
      </w:tr>
      <w:tr w:rsidR="00A545FD" w:rsidRPr="00A545FD" w14:paraId="4833F95F" w14:textId="77777777" w:rsidTr="00D54FFE">
        <w:trPr>
          <w:trHeight w:val="240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53CD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545FD">
              <w:rPr>
                <w:rFonts w:ascii="Arial" w:eastAsia="Times New Roman" w:hAnsi="Arial" w:cs="Arial"/>
                <w:sz w:val="20"/>
                <w:szCs w:val="20"/>
              </w:rPr>
              <w:t>supply</w:t>
            </w:r>
            <w:proofErr w:type="gramEnd"/>
            <w:r w:rsidRPr="00A545FD">
              <w:rPr>
                <w:rFonts w:ascii="Arial" w:eastAsia="Times New Roman" w:hAnsi="Arial" w:cs="Arial"/>
                <w:sz w:val="20"/>
                <w:szCs w:val="20"/>
              </w:rPr>
              <w:t xml:space="preserve"> and installation of UPVC screens (5")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E5E5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56EF" w14:textId="77777777" w:rsidR="00A545FD" w:rsidRPr="00A545FD" w:rsidRDefault="00A545FD" w:rsidP="00A54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222.00</w:t>
            </w:r>
          </w:p>
        </w:tc>
      </w:tr>
      <w:tr w:rsidR="00A545FD" w:rsidRPr="00A545FD" w14:paraId="15AD42C7" w14:textId="77777777" w:rsidTr="00D54FFE">
        <w:trPr>
          <w:trHeight w:val="240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9698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Supply and Installation of cement grouting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F9F8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7423" w14:textId="77777777" w:rsidR="00A545FD" w:rsidRPr="00A545FD" w:rsidRDefault="00A545FD" w:rsidP="00A54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93.60</w:t>
            </w:r>
          </w:p>
        </w:tc>
      </w:tr>
      <w:tr w:rsidR="00A545FD" w:rsidRPr="00A545FD" w14:paraId="5505B454" w14:textId="77777777" w:rsidTr="00D54FFE">
        <w:trPr>
          <w:trHeight w:val="240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7A86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Supply and installation of gravel pack 100kg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434A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5B34" w14:textId="77777777" w:rsidR="00A545FD" w:rsidRPr="00A545FD" w:rsidRDefault="00A545FD" w:rsidP="00A54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93.60</w:t>
            </w:r>
          </w:p>
        </w:tc>
      </w:tr>
      <w:tr w:rsidR="00A545FD" w:rsidRPr="00A545FD" w14:paraId="67330251" w14:textId="77777777" w:rsidTr="00D54FFE">
        <w:trPr>
          <w:trHeight w:val="260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DD92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545FD">
              <w:rPr>
                <w:rFonts w:ascii="Arial" w:eastAsia="Times New Roman" w:hAnsi="Arial" w:cs="Arial"/>
                <w:sz w:val="20"/>
                <w:szCs w:val="20"/>
              </w:rPr>
              <w:t>installation</w:t>
            </w:r>
            <w:proofErr w:type="gramEnd"/>
            <w:r w:rsidRPr="00A545FD">
              <w:rPr>
                <w:rFonts w:ascii="Arial" w:eastAsia="Times New Roman" w:hAnsi="Arial" w:cs="Arial"/>
                <w:sz w:val="20"/>
                <w:szCs w:val="20"/>
              </w:rPr>
              <w:t xml:space="preserve"> and inert back fill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08D2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57DF" w14:textId="77777777" w:rsidR="00A545FD" w:rsidRPr="00A545FD" w:rsidRDefault="00A545FD" w:rsidP="00A54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500.40</w:t>
            </w:r>
          </w:p>
        </w:tc>
      </w:tr>
      <w:tr w:rsidR="00A545FD" w:rsidRPr="00A545FD" w14:paraId="1D7D139E" w14:textId="77777777" w:rsidTr="00D54FFE">
        <w:trPr>
          <w:trHeight w:val="260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C474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545FD">
              <w:rPr>
                <w:rFonts w:ascii="Arial" w:eastAsia="Times New Roman" w:hAnsi="Arial" w:cs="Arial"/>
                <w:sz w:val="20"/>
                <w:szCs w:val="20"/>
              </w:rPr>
              <w:t>casting</w:t>
            </w:r>
            <w:proofErr w:type="gramEnd"/>
            <w:r w:rsidRPr="00A545FD">
              <w:rPr>
                <w:rFonts w:ascii="Arial" w:eastAsia="Times New Roman" w:hAnsi="Arial" w:cs="Arial"/>
                <w:sz w:val="20"/>
                <w:szCs w:val="20"/>
              </w:rPr>
              <w:t xml:space="preserve"> of sanitary seal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669D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7206" w14:textId="77777777" w:rsidR="00A545FD" w:rsidRPr="00A545FD" w:rsidRDefault="00A545FD" w:rsidP="00A54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22.80</w:t>
            </w:r>
          </w:p>
        </w:tc>
      </w:tr>
      <w:tr w:rsidR="00A545FD" w:rsidRPr="00A545FD" w14:paraId="0CB01474" w14:textId="77777777" w:rsidTr="00D54FFE">
        <w:trPr>
          <w:trHeight w:val="260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5A28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545FD">
              <w:rPr>
                <w:rFonts w:ascii="Arial" w:eastAsia="Times New Roman" w:hAnsi="Arial" w:cs="Arial"/>
                <w:sz w:val="20"/>
                <w:szCs w:val="20"/>
              </w:rPr>
              <w:t>well</w:t>
            </w:r>
            <w:proofErr w:type="gramEnd"/>
            <w:r w:rsidRPr="00A545FD">
              <w:rPr>
                <w:rFonts w:ascii="Arial" w:eastAsia="Times New Roman" w:hAnsi="Arial" w:cs="Arial"/>
                <w:sz w:val="20"/>
                <w:szCs w:val="20"/>
              </w:rPr>
              <w:t xml:space="preserve"> development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8E7F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4912" w14:textId="77777777" w:rsidR="00A545FD" w:rsidRPr="00A545FD" w:rsidRDefault="00A545FD" w:rsidP="00A54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46.80</w:t>
            </w:r>
          </w:p>
        </w:tc>
      </w:tr>
      <w:tr w:rsidR="00A545FD" w:rsidRPr="00A545FD" w14:paraId="57730404" w14:textId="77777777" w:rsidTr="00D54FFE">
        <w:trPr>
          <w:trHeight w:val="260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629B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545FD">
              <w:rPr>
                <w:rFonts w:ascii="Arial" w:eastAsia="Times New Roman" w:hAnsi="Arial" w:cs="Arial"/>
                <w:sz w:val="20"/>
                <w:szCs w:val="20"/>
              </w:rPr>
              <w:t>test</w:t>
            </w:r>
            <w:proofErr w:type="gramEnd"/>
            <w:r w:rsidRPr="00A545FD">
              <w:rPr>
                <w:rFonts w:ascii="Arial" w:eastAsia="Times New Roman" w:hAnsi="Arial" w:cs="Arial"/>
                <w:sz w:val="20"/>
                <w:szCs w:val="20"/>
              </w:rPr>
              <w:t xml:space="preserve"> pumping movement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C48D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32D0" w14:textId="77777777" w:rsidR="00A545FD" w:rsidRPr="00A545FD" w:rsidRDefault="00A545FD" w:rsidP="00A54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185.28</w:t>
            </w:r>
          </w:p>
        </w:tc>
      </w:tr>
      <w:tr w:rsidR="00A545FD" w:rsidRPr="00A545FD" w14:paraId="280F17E2" w14:textId="77777777" w:rsidTr="00D54FFE">
        <w:trPr>
          <w:trHeight w:val="260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FEF7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545FD">
              <w:rPr>
                <w:rFonts w:ascii="Arial" w:eastAsia="Times New Roman" w:hAnsi="Arial" w:cs="Arial"/>
                <w:sz w:val="20"/>
                <w:szCs w:val="20"/>
              </w:rPr>
              <w:t>pump</w:t>
            </w:r>
            <w:proofErr w:type="gramEnd"/>
            <w:r w:rsidRPr="00A545FD">
              <w:rPr>
                <w:rFonts w:ascii="Arial" w:eastAsia="Times New Roman" w:hAnsi="Arial" w:cs="Arial"/>
                <w:sz w:val="20"/>
                <w:szCs w:val="20"/>
              </w:rPr>
              <w:t xml:space="preserve"> installation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510E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3B5B" w14:textId="77777777" w:rsidR="00A545FD" w:rsidRPr="00A545FD" w:rsidRDefault="00A545FD" w:rsidP="00A54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416.88</w:t>
            </w:r>
          </w:p>
        </w:tc>
      </w:tr>
      <w:tr w:rsidR="00A545FD" w:rsidRPr="00A545FD" w14:paraId="03E2844D" w14:textId="77777777" w:rsidTr="00D54FFE">
        <w:trPr>
          <w:trHeight w:val="260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07D9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545FD">
              <w:rPr>
                <w:rFonts w:ascii="Arial" w:eastAsia="Times New Roman" w:hAnsi="Arial" w:cs="Arial"/>
                <w:sz w:val="20"/>
                <w:szCs w:val="20"/>
              </w:rPr>
              <w:t>pumping</w:t>
            </w:r>
            <w:proofErr w:type="gramEnd"/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0C5D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2147" w14:textId="77777777" w:rsidR="00A545FD" w:rsidRPr="00A545FD" w:rsidRDefault="00A545FD" w:rsidP="00A54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46.80</w:t>
            </w:r>
          </w:p>
        </w:tc>
      </w:tr>
      <w:tr w:rsidR="00A545FD" w:rsidRPr="00A545FD" w14:paraId="17DE218F" w14:textId="77777777" w:rsidTr="00D54FFE">
        <w:trPr>
          <w:trHeight w:val="260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39D8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545FD">
              <w:rPr>
                <w:rFonts w:ascii="Arial" w:eastAsia="Times New Roman" w:hAnsi="Arial" w:cs="Arial"/>
                <w:sz w:val="20"/>
                <w:szCs w:val="20"/>
              </w:rPr>
              <w:t>recovery</w:t>
            </w:r>
            <w:proofErr w:type="gramEnd"/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CBF7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9AEC" w14:textId="77777777" w:rsidR="00A545FD" w:rsidRPr="00A545FD" w:rsidRDefault="00A545FD" w:rsidP="00A54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A545FD" w:rsidRPr="00A545FD" w14:paraId="7E146039" w14:textId="77777777" w:rsidTr="00D54FFE">
        <w:trPr>
          <w:trHeight w:val="260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2BEA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545FD">
              <w:rPr>
                <w:rFonts w:ascii="Arial" w:eastAsia="Times New Roman" w:hAnsi="Arial" w:cs="Arial"/>
                <w:sz w:val="20"/>
                <w:szCs w:val="20"/>
              </w:rPr>
              <w:t>water</w:t>
            </w:r>
            <w:proofErr w:type="gramEnd"/>
            <w:r w:rsidRPr="00A545FD">
              <w:rPr>
                <w:rFonts w:ascii="Arial" w:eastAsia="Times New Roman" w:hAnsi="Arial" w:cs="Arial"/>
                <w:sz w:val="20"/>
                <w:szCs w:val="20"/>
              </w:rPr>
              <w:t xml:space="preserve"> sampling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75FD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5DC7" w14:textId="77777777" w:rsidR="00A545FD" w:rsidRPr="00A545FD" w:rsidRDefault="00A545FD" w:rsidP="00A54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231.60</w:t>
            </w:r>
          </w:p>
        </w:tc>
      </w:tr>
      <w:tr w:rsidR="00A545FD" w:rsidRPr="00A545FD" w14:paraId="64672F44" w14:textId="77777777" w:rsidTr="00D54FFE">
        <w:trPr>
          <w:trHeight w:val="260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6F1A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545FD">
              <w:rPr>
                <w:rFonts w:ascii="Arial" w:eastAsia="Times New Roman" w:hAnsi="Arial" w:cs="Arial"/>
                <w:sz w:val="20"/>
                <w:szCs w:val="20"/>
              </w:rPr>
              <w:t>well</w:t>
            </w:r>
            <w:proofErr w:type="gramEnd"/>
            <w:r w:rsidRPr="00A545FD">
              <w:rPr>
                <w:rFonts w:ascii="Arial" w:eastAsia="Times New Roman" w:hAnsi="Arial" w:cs="Arial"/>
                <w:sz w:val="20"/>
                <w:szCs w:val="20"/>
              </w:rPr>
              <w:t xml:space="preserve"> capping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3726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8CA3" w14:textId="77777777" w:rsidR="00A545FD" w:rsidRPr="00A545FD" w:rsidRDefault="00A545FD" w:rsidP="00A54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A545FD" w:rsidRPr="00A545FD" w14:paraId="08CBB05A" w14:textId="77777777" w:rsidTr="00D54FFE">
        <w:trPr>
          <w:trHeight w:val="260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2CAD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545FD">
              <w:rPr>
                <w:rFonts w:ascii="Arial" w:eastAsia="Times New Roman" w:hAnsi="Arial" w:cs="Arial"/>
                <w:sz w:val="20"/>
                <w:szCs w:val="20"/>
              </w:rPr>
              <w:t>clearing</w:t>
            </w:r>
            <w:proofErr w:type="gramEnd"/>
            <w:r w:rsidRPr="00A545FD">
              <w:rPr>
                <w:rFonts w:ascii="Arial" w:eastAsia="Times New Roman" w:hAnsi="Arial" w:cs="Arial"/>
                <w:sz w:val="20"/>
                <w:szCs w:val="20"/>
              </w:rPr>
              <w:t xml:space="preserve"> site and environmental restoration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D50B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EBEE" w14:textId="77777777" w:rsidR="00A545FD" w:rsidRPr="00A545FD" w:rsidRDefault="00A545FD" w:rsidP="00A54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46.80</w:t>
            </w:r>
          </w:p>
        </w:tc>
      </w:tr>
      <w:tr w:rsidR="00A545FD" w:rsidRPr="00A545FD" w14:paraId="0420C8A6" w14:textId="77777777" w:rsidTr="00D54FFE">
        <w:trPr>
          <w:trHeight w:val="260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2A97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97AD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CA38" w14:textId="77777777" w:rsidR="00A545FD" w:rsidRPr="00A545FD" w:rsidRDefault="00A545FD" w:rsidP="00A54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A545FD" w:rsidRPr="00A545FD" w14:paraId="23625946" w14:textId="77777777" w:rsidTr="00D54FFE">
        <w:trPr>
          <w:trHeight w:val="260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36FB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Platform Construction and Pump installation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419B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AC0E" w14:textId="77777777" w:rsidR="00A545FD" w:rsidRPr="00A545FD" w:rsidRDefault="00A545FD" w:rsidP="00A54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A545FD" w:rsidRPr="00A545FD" w14:paraId="3DF303A1" w14:textId="77777777" w:rsidTr="00D54FFE">
        <w:trPr>
          <w:trHeight w:val="260"/>
        </w:trPr>
        <w:tc>
          <w:tcPr>
            <w:tcW w:w="7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9126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Construction of platform and installation of pedestal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138E" w14:textId="77777777" w:rsidR="00A545FD" w:rsidRPr="00A545FD" w:rsidRDefault="00A545FD" w:rsidP="00A54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278.40</w:t>
            </w:r>
          </w:p>
        </w:tc>
      </w:tr>
      <w:tr w:rsidR="00A545FD" w:rsidRPr="00A545FD" w14:paraId="254480C1" w14:textId="77777777" w:rsidTr="00D54FFE">
        <w:trPr>
          <w:trHeight w:val="260"/>
        </w:trPr>
        <w:tc>
          <w:tcPr>
            <w:tcW w:w="7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178C" w14:textId="73EFE809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Provisional sum for supply &amp; install of U2 Hand pump above ground parts and cylinder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2A74" w14:textId="77777777" w:rsidR="00A545FD" w:rsidRPr="00A545FD" w:rsidRDefault="00A545FD" w:rsidP="00A54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370.80</w:t>
            </w:r>
          </w:p>
        </w:tc>
      </w:tr>
      <w:tr w:rsidR="00A545FD" w:rsidRPr="00A545FD" w14:paraId="26D86102" w14:textId="77777777" w:rsidTr="00D54FFE">
        <w:trPr>
          <w:trHeight w:val="260"/>
        </w:trPr>
        <w:tc>
          <w:tcPr>
            <w:tcW w:w="7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3312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Provisional sum for supply &amp; install of U2 Hand pump riser pipes and rods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13E6" w14:textId="77777777" w:rsidR="00A545FD" w:rsidRPr="00A545FD" w:rsidRDefault="00A545FD" w:rsidP="00A54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sz w:val="20"/>
                <w:szCs w:val="20"/>
              </w:rPr>
              <w:t>625.20</w:t>
            </w:r>
          </w:p>
        </w:tc>
      </w:tr>
      <w:tr w:rsidR="00A545FD" w:rsidRPr="00A545FD" w14:paraId="187F466E" w14:textId="77777777" w:rsidTr="00D54FFE">
        <w:trPr>
          <w:trHeight w:val="260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4658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75C8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755D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45FD" w:rsidRPr="00A545FD" w14:paraId="08177EAA" w14:textId="77777777" w:rsidTr="00D54FFE">
        <w:trPr>
          <w:trHeight w:val="260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14:paraId="65BDB50A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14:paraId="39D71A9F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2560" w14:textId="77777777" w:rsidR="00A545FD" w:rsidRPr="00A545FD" w:rsidRDefault="00A545FD" w:rsidP="00A545F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bCs/>
                <w:sz w:val="20"/>
                <w:szCs w:val="20"/>
              </w:rPr>
              <w:t>9,060.84</w:t>
            </w:r>
          </w:p>
        </w:tc>
      </w:tr>
      <w:tr w:rsidR="00A545FD" w:rsidRPr="00A545FD" w14:paraId="3A5D6E5F" w14:textId="77777777" w:rsidTr="00D54FFE">
        <w:trPr>
          <w:trHeight w:val="260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E85F" w14:textId="6FA2B437" w:rsidR="00A545FD" w:rsidRPr="00A545FD" w:rsidRDefault="00A545FD" w:rsidP="00D54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Project </w:t>
            </w:r>
            <w:r w:rsidR="00D54FFE">
              <w:rPr>
                <w:rFonts w:ascii="Arial" w:eastAsia="Times New Roman" w:hAnsi="Arial" w:cs="Arial"/>
                <w:sz w:val="20"/>
                <w:szCs w:val="20"/>
              </w:rPr>
              <w:t xml:space="preserve">Manager 2012-2014    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$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2,470  TOTAL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4938" w14:textId="77777777" w:rsidR="00A545FD" w:rsidRPr="00A545FD" w:rsidRDefault="00A545FD" w:rsidP="00A5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D8D7" w14:textId="77777777" w:rsidR="00A545FD" w:rsidRPr="00A545FD" w:rsidRDefault="00A545FD" w:rsidP="00A545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45FD">
              <w:rPr>
                <w:rFonts w:ascii="Arial" w:eastAsia="Times New Roman" w:hAnsi="Arial" w:cs="Arial"/>
                <w:b/>
                <w:sz w:val="20"/>
                <w:szCs w:val="20"/>
              </w:rPr>
              <w:t>11,530.84</w:t>
            </w:r>
          </w:p>
        </w:tc>
      </w:tr>
      <w:tr w:rsidR="00D54FFE" w:rsidRPr="00D54FFE" w14:paraId="7E340976" w14:textId="77777777" w:rsidTr="00D54FFE">
        <w:trPr>
          <w:gridAfter w:val="1"/>
          <w:wAfter w:w="82" w:type="dxa"/>
          <w:trHeight w:val="260"/>
        </w:trPr>
        <w:tc>
          <w:tcPr>
            <w:tcW w:w="7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23B5" w14:textId="77777777" w:rsidR="00D54FFE" w:rsidRPr="00D54FFE" w:rsidRDefault="00D54FFE" w:rsidP="00D54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4F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Farm irrigation FS</w:t>
            </w:r>
            <w:r w:rsidRPr="00D54FFE">
              <w:rPr>
                <w:rFonts w:ascii="Arial" w:eastAsia="Times New Roman" w:hAnsi="Arial" w:cs="Arial"/>
                <w:sz w:val="20"/>
                <w:szCs w:val="20"/>
              </w:rPr>
              <w:t xml:space="preserve"> ||||||||||||||||||||||||||||||||||||||||||||||||||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C2CD" w14:textId="77777777" w:rsidR="00D54FFE" w:rsidRPr="00D54FFE" w:rsidRDefault="00D54FFE" w:rsidP="00D54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54FFE" w:rsidRPr="00D54FFE" w14:paraId="4FE693FD" w14:textId="77777777" w:rsidTr="00D54FFE">
        <w:trPr>
          <w:gridAfter w:val="1"/>
          <w:wAfter w:w="82" w:type="dxa"/>
          <w:trHeight w:val="260"/>
        </w:trPr>
        <w:tc>
          <w:tcPr>
            <w:tcW w:w="7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EFA6" w14:textId="77777777" w:rsidR="00D54FFE" w:rsidRPr="00D54FFE" w:rsidRDefault="00D54FFE" w:rsidP="00D54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4F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Preliminaries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8FD7" w14:textId="77777777" w:rsidR="00D54FFE" w:rsidRPr="00D54FFE" w:rsidRDefault="00D54FFE" w:rsidP="00D54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1175" w14:textId="77777777" w:rsidR="00D54FFE" w:rsidRPr="00D54FFE" w:rsidRDefault="00D54FFE" w:rsidP="00D54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54FFE" w:rsidRPr="00D54FFE" w14:paraId="112FE66C" w14:textId="77777777" w:rsidTr="00D54FFE">
        <w:trPr>
          <w:gridAfter w:val="1"/>
          <w:wAfter w:w="82" w:type="dxa"/>
          <w:trHeight w:val="260"/>
        </w:trPr>
        <w:tc>
          <w:tcPr>
            <w:tcW w:w="7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2C9F" w14:textId="77777777" w:rsidR="00D54FFE" w:rsidRPr="00D54FFE" w:rsidRDefault="00D54FFE" w:rsidP="00D54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4FFE">
              <w:rPr>
                <w:rFonts w:ascii="Arial" w:eastAsia="Times New Roman" w:hAnsi="Arial" w:cs="Arial"/>
                <w:sz w:val="20"/>
                <w:szCs w:val="20"/>
              </w:rPr>
              <w:t>Overhead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B631" w14:textId="77777777" w:rsidR="00D54FFE" w:rsidRPr="00D54FFE" w:rsidRDefault="00D54FFE" w:rsidP="00D54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34E5" w14:textId="77777777" w:rsidR="00D54FFE" w:rsidRPr="00D54FFE" w:rsidRDefault="00D54FFE" w:rsidP="00D54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4FFE">
              <w:rPr>
                <w:rFonts w:ascii="Arial" w:eastAsia="Times New Roman" w:hAnsi="Arial" w:cs="Arial"/>
                <w:sz w:val="20"/>
                <w:szCs w:val="20"/>
              </w:rPr>
              <w:t>181.20</w:t>
            </w:r>
          </w:p>
        </w:tc>
      </w:tr>
      <w:tr w:rsidR="00D54FFE" w:rsidRPr="00D54FFE" w14:paraId="1B17B21B" w14:textId="77777777" w:rsidTr="00D54FFE">
        <w:trPr>
          <w:gridAfter w:val="1"/>
          <w:wAfter w:w="82" w:type="dxa"/>
          <w:trHeight w:val="260"/>
        </w:trPr>
        <w:tc>
          <w:tcPr>
            <w:tcW w:w="7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7DAB" w14:textId="77777777" w:rsidR="00D54FFE" w:rsidRPr="00D54FFE" w:rsidRDefault="00D54FFE" w:rsidP="00D54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4FFE">
              <w:rPr>
                <w:rFonts w:ascii="Arial" w:eastAsia="Times New Roman" w:hAnsi="Arial" w:cs="Arial"/>
                <w:sz w:val="20"/>
                <w:szCs w:val="20"/>
              </w:rPr>
              <w:t>Site Clearance for tank site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116B" w14:textId="77777777" w:rsidR="00D54FFE" w:rsidRPr="00D54FFE" w:rsidRDefault="00D54FFE" w:rsidP="00D54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F8EE" w14:textId="77777777" w:rsidR="00D54FFE" w:rsidRPr="00D54FFE" w:rsidRDefault="00D54FFE" w:rsidP="00D54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4FFE">
              <w:rPr>
                <w:rFonts w:ascii="Arial" w:eastAsia="Times New Roman" w:hAnsi="Arial" w:cs="Arial"/>
                <w:sz w:val="20"/>
                <w:szCs w:val="20"/>
              </w:rPr>
              <w:t>139.20</w:t>
            </w:r>
          </w:p>
        </w:tc>
      </w:tr>
      <w:tr w:rsidR="00D54FFE" w:rsidRPr="00D54FFE" w14:paraId="5B82700A" w14:textId="77777777" w:rsidTr="00D54FFE">
        <w:trPr>
          <w:gridAfter w:val="1"/>
          <w:wAfter w:w="82" w:type="dxa"/>
          <w:trHeight w:val="260"/>
        </w:trPr>
        <w:tc>
          <w:tcPr>
            <w:tcW w:w="7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8228" w14:textId="5010BE33" w:rsidR="00D54FFE" w:rsidRPr="00D54FFE" w:rsidRDefault="00D54FFE" w:rsidP="00D54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4FFE">
              <w:rPr>
                <w:rFonts w:ascii="Arial" w:eastAsia="Times New Roman" w:hAnsi="Arial" w:cs="Arial"/>
                <w:sz w:val="20"/>
                <w:szCs w:val="20"/>
              </w:rPr>
              <w:t xml:space="preserve">Trench excavation to an </w:t>
            </w:r>
            <w:proofErr w:type="spellStart"/>
            <w:r w:rsidRPr="00D54FFE">
              <w:rPr>
                <w:rFonts w:ascii="Arial" w:eastAsia="Times New Roman" w:hAnsi="Arial" w:cs="Arial"/>
                <w:sz w:val="20"/>
                <w:szCs w:val="20"/>
              </w:rPr>
              <w:t>avg</w:t>
            </w:r>
            <w:proofErr w:type="spellEnd"/>
            <w:r w:rsidRPr="00D54FFE">
              <w:rPr>
                <w:rFonts w:ascii="Arial" w:eastAsia="Times New Roman" w:hAnsi="Arial" w:cs="Arial"/>
                <w:sz w:val="20"/>
                <w:szCs w:val="20"/>
              </w:rPr>
              <w:t xml:space="preserve"> depth of 600mm, sand binding and back filling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3C42" w14:textId="77777777" w:rsidR="00D54FFE" w:rsidRPr="00D54FFE" w:rsidRDefault="00D54FFE" w:rsidP="00D54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4FFE">
              <w:rPr>
                <w:rFonts w:ascii="Arial" w:eastAsia="Times New Roman" w:hAnsi="Arial" w:cs="Arial"/>
                <w:sz w:val="20"/>
                <w:szCs w:val="20"/>
              </w:rPr>
              <w:t>115.80</w:t>
            </w:r>
          </w:p>
        </w:tc>
      </w:tr>
      <w:tr w:rsidR="00D54FFE" w:rsidRPr="00D54FFE" w14:paraId="6C497ED3" w14:textId="77777777" w:rsidTr="00D54FFE">
        <w:trPr>
          <w:gridAfter w:val="1"/>
          <w:wAfter w:w="82" w:type="dxa"/>
          <w:trHeight w:val="260"/>
        </w:trPr>
        <w:tc>
          <w:tcPr>
            <w:tcW w:w="7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1517" w14:textId="77777777" w:rsidR="00D54FFE" w:rsidRPr="00D54FFE" w:rsidRDefault="00D54FFE" w:rsidP="00D54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4F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Pipe work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DB96" w14:textId="77777777" w:rsidR="00D54FFE" w:rsidRPr="00D54FFE" w:rsidRDefault="00D54FFE" w:rsidP="00D54F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E73B" w14:textId="77777777" w:rsidR="00D54FFE" w:rsidRPr="00D54FFE" w:rsidRDefault="00D54FFE" w:rsidP="00D54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4FFE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D54FFE" w:rsidRPr="00D54FFE" w14:paraId="7B41B926" w14:textId="77777777" w:rsidTr="00D54FFE">
        <w:trPr>
          <w:gridAfter w:val="1"/>
          <w:wAfter w:w="82" w:type="dxa"/>
          <w:trHeight w:val="260"/>
        </w:trPr>
        <w:tc>
          <w:tcPr>
            <w:tcW w:w="7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4DED" w14:textId="77777777" w:rsidR="00D54FFE" w:rsidRPr="00D54FFE" w:rsidRDefault="00D54FFE" w:rsidP="00D54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4FFE">
              <w:rPr>
                <w:rFonts w:ascii="Arial" w:eastAsia="Times New Roman" w:hAnsi="Arial" w:cs="Arial"/>
                <w:sz w:val="20"/>
                <w:szCs w:val="20"/>
              </w:rPr>
              <w:t>Supply of service pipes, 5PN10, 20mm length of diameter 40mm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5EE1" w14:textId="77777777" w:rsidR="00D54FFE" w:rsidRPr="00D54FFE" w:rsidRDefault="00D54FFE" w:rsidP="00D54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4FFE">
              <w:rPr>
                <w:rFonts w:ascii="Arial" w:eastAsia="Times New Roman" w:hAnsi="Arial" w:cs="Arial"/>
                <w:sz w:val="20"/>
                <w:szCs w:val="20"/>
              </w:rPr>
              <w:t>277.92</w:t>
            </w:r>
          </w:p>
        </w:tc>
      </w:tr>
      <w:tr w:rsidR="00D54FFE" w:rsidRPr="00D54FFE" w14:paraId="47CFCF2A" w14:textId="77777777" w:rsidTr="00D54FFE">
        <w:trPr>
          <w:gridAfter w:val="1"/>
          <w:wAfter w:w="82" w:type="dxa"/>
          <w:trHeight w:val="260"/>
        </w:trPr>
        <w:tc>
          <w:tcPr>
            <w:tcW w:w="7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D7B9" w14:textId="2E8F1D8E" w:rsidR="00D54FFE" w:rsidRPr="00D54FFE" w:rsidRDefault="00D54FFE" w:rsidP="00D54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D54FFE">
              <w:rPr>
                <w:rFonts w:ascii="Arial" w:eastAsia="Times New Roman" w:hAnsi="Arial" w:cs="Arial"/>
                <w:sz w:val="20"/>
                <w:szCs w:val="20"/>
              </w:rPr>
              <w:t>supply</w:t>
            </w:r>
            <w:proofErr w:type="gramEnd"/>
            <w:r w:rsidRPr="00D54FFE">
              <w:rPr>
                <w:rFonts w:ascii="Arial" w:eastAsia="Times New Roman" w:hAnsi="Arial" w:cs="Arial"/>
                <w:sz w:val="20"/>
                <w:szCs w:val="20"/>
              </w:rPr>
              <w:t xml:space="preserve"> of flexible tube of 200m with nozzles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A3DC" w14:textId="77777777" w:rsidR="00D54FFE" w:rsidRPr="00D54FFE" w:rsidRDefault="00D54FFE" w:rsidP="00D54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E59F" w14:textId="77777777" w:rsidR="00D54FFE" w:rsidRPr="00D54FFE" w:rsidRDefault="00D54FFE" w:rsidP="00D54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4FFE">
              <w:rPr>
                <w:rFonts w:ascii="Arial" w:eastAsia="Times New Roman" w:hAnsi="Arial" w:cs="Arial"/>
                <w:sz w:val="20"/>
                <w:szCs w:val="20"/>
              </w:rPr>
              <w:t>1,111.68</w:t>
            </w:r>
          </w:p>
        </w:tc>
      </w:tr>
      <w:tr w:rsidR="00D54FFE" w:rsidRPr="00D54FFE" w14:paraId="1E6BB26A" w14:textId="77777777" w:rsidTr="00D54FFE">
        <w:trPr>
          <w:gridAfter w:val="1"/>
          <w:wAfter w:w="82" w:type="dxa"/>
          <w:trHeight w:val="260"/>
        </w:trPr>
        <w:tc>
          <w:tcPr>
            <w:tcW w:w="7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6643" w14:textId="76BD468D" w:rsidR="00D54FFE" w:rsidRPr="00D54FFE" w:rsidRDefault="00D54FFE" w:rsidP="00D54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D54FFE">
              <w:rPr>
                <w:rFonts w:ascii="Arial" w:eastAsia="Times New Roman" w:hAnsi="Arial" w:cs="Arial"/>
                <w:sz w:val="20"/>
                <w:szCs w:val="20"/>
              </w:rPr>
              <w:t>reserve</w:t>
            </w:r>
            <w:proofErr w:type="gramEnd"/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D051" w14:textId="77777777" w:rsidR="00D54FFE" w:rsidRPr="00D54FFE" w:rsidRDefault="00D54FFE" w:rsidP="00D54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5AD7" w14:textId="77777777" w:rsidR="00D54FFE" w:rsidRPr="00D54FFE" w:rsidRDefault="00D54FFE" w:rsidP="00D54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4FFE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D54FFE" w:rsidRPr="00D54FFE" w14:paraId="7411CFE0" w14:textId="77777777" w:rsidTr="00D54FFE">
        <w:trPr>
          <w:gridAfter w:val="1"/>
          <w:wAfter w:w="82" w:type="dxa"/>
          <w:trHeight w:val="260"/>
        </w:trPr>
        <w:tc>
          <w:tcPr>
            <w:tcW w:w="7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4ADA" w14:textId="77777777" w:rsidR="00D54FFE" w:rsidRPr="00D54FFE" w:rsidRDefault="00D54FFE" w:rsidP="00D54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D54FFE">
              <w:rPr>
                <w:rFonts w:ascii="Arial" w:eastAsia="Times New Roman" w:hAnsi="Arial" w:cs="Arial"/>
                <w:sz w:val="20"/>
                <w:szCs w:val="20"/>
              </w:rPr>
              <w:t>supply</w:t>
            </w:r>
            <w:proofErr w:type="gramEnd"/>
            <w:r w:rsidRPr="00D54FFE">
              <w:rPr>
                <w:rFonts w:ascii="Arial" w:eastAsia="Times New Roman" w:hAnsi="Arial" w:cs="Arial"/>
                <w:sz w:val="20"/>
                <w:szCs w:val="20"/>
              </w:rPr>
              <w:t xml:space="preserve"> of PVC tanks of capacity 2.5 cubic meters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4577" w14:textId="77777777" w:rsidR="00D54FFE" w:rsidRPr="00D54FFE" w:rsidRDefault="00D54FFE" w:rsidP="00D54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4FFE">
              <w:rPr>
                <w:rFonts w:ascii="Arial" w:eastAsia="Times New Roman" w:hAnsi="Arial" w:cs="Arial"/>
                <w:sz w:val="20"/>
                <w:szCs w:val="20"/>
              </w:rPr>
              <w:t>1,388.89</w:t>
            </w:r>
          </w:p>
        </w:tc>
      </w:tr>
      <w:tr w:rsidR="00D54FFE" w:rsidRPr="00D54FFE" w14:paraId="27314825" w14:textId="77777777" w:rsidTr="00D54FFE">
        <w:trPr>
          <w:gridAfter w:val="1"/>
          <w:wAfter w:w="82" w:type="dxa"/>
          <w:trHeight w:val="260"/>
        </w:trPr>
        <w:tc>
          <w:tcPr>
            <w:tcW w:w="7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C8EC" w14:textId="77777777" w:rsidR="00D54FFE" w:rsidRPr="00D54FFE" w:rsidRDefault="00D54FFE" w:rsidP="00D54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D54FFE">
              <w:rPr>
                <w:rFonts w:ascii="Arial" w:eastAsia="Times New Roman" w:hAnsi="Arial" w:cs="Arial"/>
                <w:sz w:val="20"/>
                <w:szCs w:val="20"/>
              </w:rPr>
              <w:t>reinforced</w:t>
            </w:r>
            <w:proofErr w:type="gramEnd"/>
            <w:r w:rsidRPr="00D54FFE">
              <w:rPr>
                <w:rFonts w:ascii="Arial" w:eastAsia="Times New Roman" w:hAnsi="Arial" w:cs="Arial"/>
                <w:sz w:val="20"/>
                <w:szCs w:val="20"/>
              </w:rPr>
              <w:t xml:space="preserve"> concrete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EC04" w14:textId="77777777" w:rsidR="00D54FFE" w:rsidRPr="00D54FFE" w:rsidRDefault="00D54FFE" w:rsidP="00D54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069B" w14:textId="77777777" w:rsidR="00D54FFE" w:rsidRPr="00D54FFE" w:rsidRDefault="00D54FFE" w:rsidP="00D54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4FFE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D54FFE" w:rsidRPr="00D54FFE" w14:paraId="6AFC4690" w14:textId="77777777" w:rsidTr="00D54FFE">
        <w:trPr>
          <w:gridAfter w:val="1"/>
          <w:wAfter w:w="82" w:type="dxa"/>
          <w:trHeight w:val="260"/>
        </w:trPr>
        <w:tc>
          <w:tcPr>
            <w:tcW w:w="7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7322" w14:textId="77777777" w:rsidR="00D54FFE" w:rsidRPr="00D54FFE" w:rsidRDefault="00D54FFE" w:rsidP="00D54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D54FFE">
              <w:rPr>
                <w:rFonts w:ascii="Arial" w:eastAsia="Times New Roman" w:hAnsi="Arial" w:cs="Arial"/>
                <w:sz w:val="20"/>
                <w:szCs w:val="20"/>
              </w:rPr>
              <w:t>erection</w:t>
            </w:r>
            <w:proofErr w:type="gramEnd"/>
            <w:r w:rsidRPr="00D54FFE">
              <w:rPr>
                <w:rFonts w:ascii="Arial" w:eastAsia="Times New Roman" w:hAnsi="Arial" w:cs="Arial"/>
                <w:sz w:val="20"/>
                <w:szCs w:val="20"/>
              </w:rPr>
              <w:t xml:space="preserve"> of 4,ass concrete columns of dimensions 300mm*300mm*300mm*600mm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A1F7" w14:textId="77777777" w:rsidR="00D54FFE" w:rsidRPr="00D54FFE" w:rsidRDefault="00D54FFE" w:rsidP="00D54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4FFE">
              <w:rPr>
                <w:rFonts w:ascii="Arial" w:eastAsia="Times New Roman" w:hAnsi="Arial" w:cs="Arial"/>
                <w:sz w:val="20"/>
                <w:szCs w:val="20"/>
              </w:rPr>
              <w:t>600.00</w:t>
            </w:r>
          </w:p>
        </w:tc>
      </w:tr>
      <w:tr w:rsidR="00D54FFE" w:rsidRPr="00D54FFE" w14:paraId="219E4A43" w14:textId="77777777" w:rsidTr="00D54FFE">
        <w:trPr>
          <w:gridAfter w:val="1"/>
          <w:wAfter w:w="82" w:type="dxa"/>
          <w:trHeight w:val="260"/>
        </w:trPr>
        <w:tc>
          <w:tcPr>
            <w:tcW w:w="7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E73D" w14:textId="77777777" w:rsidR="00D54FFE" w:rsidRPr="00D54FFE" w:rsidRDefault="00D54FFE" w:rsidP="00D54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4FFE">
              <w:rPr>
                <w:rFonts w:ascii="Arial" w:eastAsia="Times New Roman" w:hAnsi="Arial" w:cs="Arial"/>
                <w:sz w:val="20"/>
                <w:szCs w:val="20"/>
              </w:rPr>
              <w:t>Casting of foundation pad 600mm*100mm*100mm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02C7" w14:textId="77777777" w:rsidR="00D54FFE" w:rsidRPr="00D54FFE" w:rsidRDefault="00D54FFE" w:rsidP="00D54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4FFE">
              <w:rPr>
                <w:rFonts w:ascii="Arial" w:eastAsia="Times New Roman" w:hAnsi="Arial" w:cs="Arial"/>
                <w:sz w:val="20"/>
                <w:szCs w:val="20"/>
              </w:rPr>
              <w:t>667.20</w:t>
            </w:r>
          </w:p>
        </w:tc>
      </w:tr>
      <w:tr w:rsidR="00D54FFE" w:rsidRPr="00D54FFE" w14:paraId="31446931" w14:textId="77777777" w:rsidTr="00D54FFE">
        <w:trPr>
          <w:gridAfter w:val="1"/>
          <w:wAfter w:w="82" w:type="dxa"/>
          <w:trHeight w:val="260"/>
        </w:trPr>
        <w:tc>
          <w:tcPr>
            <w:tcW w:w="7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A822" w14:textId="77777777" w:rsidR="00D54FFE" w:rsidRPr="00D54FFE" w:rsidRDefault="00D54FFE" w:rsidP="00D54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4FFE">
              <w:rPr>
                <w:rFonts w:ascii="Arial" w:eastAsia="Times New Roman" w:hAnsi="Arial" w:cs="Arial"/>
                <w:sz w:val="20"/>
                <w:szCs w:val="20"/>
              </w:rPr>
              <w:t>Casting of slab 250mm*230mm*30mm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F83E" w14:textId="77777777" w:rsidR="00D54FFE" w:rsidRPr="00D54FFE" w:rsidRDefault="00D54FFE" w:rsidP="00D54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3ED6" w14:textId="77777777" w:rsidR="00D54FFE" w:rsidRPr="00D54FFE" w:rsidRDefault="00D54FFE" w:rsidP="00D54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4FFE">
              <w:rPr>
                <w:rFonts w:ascii="Arial" w:eastAsia="Times New Roman" w:hAnsi="Arial" w:cs="Arial"/>
                <w:sz w:val="20"/>
                <w:szCs w:val="20"/>
              </w:rPr>
              <w:t>347.40</w:t>
            </w:r>
          </w:p>
        </w:tc>
      </w:tr>
      <w:tr w:rsidR="00D54FFE" w:rsidRPr="00D54FFE" w14:paraId="71A9C303" w14:textId="77777777" w:rsidTr="00D54FFE">
        <w:trPr>
          <w:gridAfter w:val="1"/>
          <w:wAfter w:w="82" w:type="dxa"/>
          <w:trHeight w:val="260"/>
        </w:trPr>
        <w:tc>
          <w:tcPr>
            <w:tcW w:w="7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4149" w14:textId="77777777" w:rsidR="00D54FFE" w:rsidRPr="00D54FFE" w:rsidRDefault="00D54FFE" w:rsidP="00D54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D54FFE">
              <w:rPr>
                <w:rFonts w:ascii="Arial" w:eastAsia="Times New Roman" w:hAnsi="Arial" w:cs="Arial"/>
                <w:sz w:val="20"/>
                <w:szCs w:val="20"/>
              </w:rPr>
              <w:t>reinforced</w:t>
            </w:r>
            <w:proofErr w:type="gramEnd"/>
            <w:r w:rsidRPr="00D54FFE">
              <w:rPr>
                <w:rFonts w:ascii="Arial" w:eastAsia="Times New Roman" w:hAnsi="Arial" w:cs="Arial"/>
                <w:sz w:val="20"/>
                <w:szCs w:val="20"/>
              </w:rPr>
              <w:t xml:space="preserve"> met bars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681B" w14:textId="77777777" w:rsidR="00D54FFE" w:rsidRPr="00D54FFE" w:rsidRDefault="00D54FFE" w:rsidP="00D54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C4CC" w14:textId="77777777" w:rsidR="00D54FFE" w:rsidRPr="00D54FFE" w:rsidRDefault="00D54FFE" w:rsidP="00D54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4FFE">
              <w:rPr>
                <w:rFonts w:ascii="Arial" w:eastAsia="Times New Roman" w:hAnsi="Arial" w:cs="Arial"/>
                <w:sz w:val="20"/>
                <w:szCs w:val="20"/>
              </w:rPr>
              <w:t>374.40</w:t>
            </w:r>
          </w:p>
        </w:tc>
      </w:tr>
      <w:tr w:rsidR="00D54FFE" w:rsidRPr="00D54FFE" w14:paraId="7AA71C04" w14:textId="77777777" w:rsidTr="00D54FFE">
        <w:trPr>
          <w:gridAfter w:val="1"/>
          <w:wAfter w:w="82" w:type="dxa"/>
          <w:trHeight w:val="260"/>
        </w:trPr>
        <w:tc>
          <w:tcPr>
            <w:tcW w:w="7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4281" w14:textId="62A1A93C" w:rsidR="00D54FFE" w:rsidRPr="00D54FFE" w:rsidRDefault="00D54FFE" w:rsidP="00D54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D54FFE">
              <w:rPr>
                <w:rFonts w:ascii="Arial" w:eastAsia="Times New Roman" w:hAnsi="Arial" w:cs="Arial"/>
                <w:sz w:val="20"/>
                <w:szCs w:val="20"/>
              </w:rPr>
              <w:t>provision</w:t>
            </w:r>
            <w:proofErr w:type="gramEnd"/>
            <w:r w:rsidRPr="00D54FFE">
              <w:rPr>
                <w:rFonts w:ascii="Arial" w:eastAsia="Times New Roman" w:hAnsi="Arial" w:cs="Arial"/>
                <w:sz w:val="20"/>
                <w:szCs w:val="20"/>
              </w:rPr>
              <w:t xml:space="preserve"> of ladder accessing the top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FE70" w14:textId="77777777" w:rsidR="00D54FFE" w:rsidRPr="00D54FFE" w:rsidRDefault="00D54FFE" w:rsidP="00D54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1C01" w14:textId="77777777" w:rsidR="00D54FFE" w:rsidRPr="00D54FFE" w:rsidRDefault="00D54FFE" w:rsidP="00D54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4FFE">
              <w:rPr>
                <w:rFonts w:ascii="Arial" w:eastAsia="Times New Roman" w:hAnsi="Arial" w:cs="Arial"/>
                <w:sz w:val="20"/>
                <w:szCs w:val="20"/>
              </w:rPr>
              <w:t>92.40</w:t>
            </w:r>
          </w:p>
        </w:tc>
      </w:tr>
      <w:tr w:rsidR="00D54FFE" w:rsidRPr="00D54FFE" w14:paraId="4AF24D1A" w14:textId="77777777" w:rsidTr="00D54FFE">
        <w:trPr>
          <w:gridAfter w:val="1"/>
          <w:wAfter w:w="82" w:type="dxa"/>
          <w:trHeight w:val="260"/>
        </w:trPr>
        <w:tc>
          <w:tcPr>
            <w:tcW w:w="7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B47E" w14:textId="77777777" w:rsidR="00D54FFE" w:rsidRPr="00D54FFE" w:rsidRDefault="00D54FFE" w:rsidP="00D54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D54FFE">
              <w:rPr>
                <w:rFonts w:ascii="Arial" w:eastAsia="Times New Roman" w:hAnsi="Arial" w:cs="Arial"/>
                <w:sz w:val="20"/>
                <w:szCs w:val="20"/>
              </w:rPr>
              <w:t>supply</w:t>
            </w:r>
            <w:proofErr w:type="gramEnd"/>
            <w:r w:rsidRPr="00D54FFE">
              <w:rPr>
                <w:rFonts w:ascii="Arial" w:eastAsia="Times New Roman" w:hAnsi="Arial" w:cs="Arial"/>
                <w:sz w:val="20"/>
                <w:szCs w:val="20"/>
              </w:rPr>
              <w:t xml:space="preserve"> of the pump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4D79" w14:textId="77777777" w:rsidR="00D54FFE" w:rsidRPr="00D54FFE" w:rsidRDefault="00D54FFE" w:rsidP="00D54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CCA2" w14:textId="77777777" w:rsidR="00D54FFE" w:rsidRPr="00D54FFE" w:rsidRDefault="00D54FFE" w:rsidP="00D54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4FFE">
              <w:rPr>
                <w:rFonts w:ascii="Arial" w:eastAsia="Times New Roman" w:hAnsi="Arial" w:cs="Arial"/>
                <w:sz w:val="20"/>
                <w:szCs w:val="20"/>
              </w:rPr>
              <w:t>463.20</w:t>
            </w:r>
          </w:p>
        </w:tc>
      </w:tr>
      <w:tr w:rsidR="00D54FFE" w:rsidRPr="00D54FFE" w14:paraId="708BCE76" w14:textId="77777777" w:rsidTr="00D54FFE">
        <w:trPr>
          <w:gridAfter w:val="1"/>
          <w:wAfter w:w="82" w:type="dxa"/>
          <w:trHeight w:val="260"/>
        </w:trPr>
        <w:tc>
          <w:tcPr>
            <w:tcW w:w="7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BEBA" w14:textId="77777777" w:rsidR="00D54FFE" w:rsidRPr="00D54FFE" w:rsidRDefault="00D54FFE" w:rsidP="00D54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D54FFE">
              <w:rPr>
                <w:rFonts w:ascii="Arial" w:eastAsia="Times New Roman" w:hAnsi="Arial" w:cs="Arial"/>
                <w:sz w:val="20"/>
                <w:szCs w:val="20"/>
              </w:rPr>
              <w:t>supply</w:t>
            </w:r>
            <w:proofErr w:type="gramEnd"/>
            <w:r w:rsidRPr="00D54FFE">
              <w:rPr>
                <w:rFonts w:ascii="Arial" w:eastAsia="Times New Roman" w:hAnsi="Arial" w:cs="Arial"/>
                <w:sz w:val="20"/>
                <w:szCs w:val="20"/>
              </w:rPr>
              <w:t xml:space="preserve"> of the cable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CF12" w14:textId="77777777" w:rsidR="00D54FFE" w:rsidRPr="00D54FFE" w:rsidRDefault="00D54FFE" w:rsidP="00D54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B5C9" w14:textId="77777777" w:rsidR="00D54FFE" w:rsidRPr="00D54FFE" w:rsidRDefault="00D54FFE" w:rsidP="00D54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4FFE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D54FFE" w:rsidRPr="00D54FFE" w14:paraId="10BC53AD" w14:textId="77777777" w:rsidTr="00D54FFE">
        <w:trPr>
          <w:gridAfter w:val="1"/>
          <w:wAfter w:w="82" w:type="dxa"/>
          <w:trHeight w:val="260"/>
        </w:trPr>
        <w:tc>
          <w:tcPr>
            <w:tcW w:w="7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7B08" w14:textId="77777777" w:rsidR="00D54FFE" w:rsidRPr="00D54FFE" w:rsidRDefault="00D54FFE" w:rsidP="00D54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D54FFE">
              <w:rPr>
                <w:rFonts w:ascii="Arial" w:eastAsia="Times New Roman" w:hAnsi="Arial" w:cs="Arial"/>
                <w:sz w:val="20"/>
                <w:szCs w:val="20"/>
              </w:rPr>
              <w:t>test</w:t>
            </w:r>
            <w:proofErr w:type="gramEnd"/>
            <w:r w:rsidRPr="00D54FFE">
              <w:rPr>
                <w:rFonts w:ascii="Arial" w:eastAsia="Times New Roman" w:hAnsi="Arial" w:cs="Arial"/>
                <w:sz w:val="20"/>
                <w:szCs w:val="20"/>
              </w:rPr>
              <w:t xml:space="preserve"> pumping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A69E" w14:textId="77777777" w:rsidR="00D54FFE" w:rsidRPr="00D54FFE" w:rsidRDefault="00D54FFE" w:rsidP="00D54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C487" w14:textId="77777777" w:rsidR="00D54FFE" w:rsidRPr="00D54FFE" w:rsidRDefault="00D54FFE" w:rsidP="00D54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4FFE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D54FFE" w:rsidRPr="00D54FFE" w14:paraId="47FE5536" w14:textId="77777777" w:rsidTr="00D54FFE">
        <w:trPr>
          <w:gridAfter w:val="1"/>
          <w:wAfter w:w="82" w:type="dxa"/>
          <w:trHeight w:val="260"/>
        </w:trPr>
        <w:tc>
          <w:tcPr>
            <w:tcW w:w="7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C527" w14:textId="77777777" w:rsidR="00D54FFE" w:rsidRPr="00D54FFE" w:rsidRDefault="00D54FFE" w:rsidP="00D54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D54FFE">
              <w:rPr>
                <w:rFonts w:ascii="Arial" w:eastAsia="Times New Roman" w:hAnsi="Arial" w:cs="Arial"/>
                <w:sz w:val="20"/>
                <w:szCs w:val="20"/>
              </w:rPr>
              <w:t>installation</w:t>
            </w:r>
            <w:proofErr w:type="gramEnd"/>
            <w:r w:rsidRPr="00D54FFE">
              <w:rPr>
                <w:rFonts w:ascii="Arial" w:eastAsia="Times New Roman" w:hAnsi="Arial" w:cs="Arial"/>
                <w:sz w:val="20"/>
                <w:szCs w:val="20"/>
              </w:rPr>
              <w:t>, supply and general distribution of pies and general plumbing works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3093" w14:textId="77777777" w:rsidR="00D54FFE" w:rsidRPr="00D54FFE" w:rsidRDefault="00D54FFE" w:rsidP="00D54F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4FFE">
              <w:rPr>
                <w:rFonts w:ascii="Arial" w:eastAsia="Times New Roman" w:hAnsi="Arial" w:cs="Arial"/>
                <w:sz w:val="20"/>
                <w:szCs w:val="20"/>
              </w:rPr>
              <w:t>463.20</w:t>
            </w:r>
          </w:p>
        </w:tc>
      </w:tr>
      <w:tr w:rsidR="00D54FFE" w:rsidRPr="00D54FFE" w14:paraId="2FB141E0" w14:textId="77777777" w:rsidTr="00D54FFE">
        <w:trPr>
          <w:gridAfter w:val="1"/>
          <w:wAfter w:w="82" w:type="dxa"/>
          <w:trHeight w:val="260"/>
        </w:trPr>
        <w:tc>
          <w:tcPr>
            <w:tcW w:w="7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E258" w14:textId="77777777" w:rsidR="00D54FFE" w:rsidRPr="00D54FFE" w:rsidRDefault="00D54FFE" w:rsidP="00D54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08C2" w14:textId="77777777" w:rsidR="00D54FFE" w:rsidRPr="00D54FFE" w:rsidRDefault="00D54FFE" w:rsidP="00D54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DC8F" w14:textId="77777777" w:rsidR="00D54FFE" w:rsidRPr="00D54FFE" w:rsidRDefault="00D54FFE" w:rsidP="00D54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54FFE" w:rsidRPr="00D54FFE" w14:paraId="0B805630" w14:textId="77777777" w:rsidTr="00D54FFE">
        <w:trPr>
          <w:gridAfter w:val="1"/>
          <w:wAfter w:w="82" w:type="dxa"/>
          <w:trHeight w:val="240"/>
        </w:trPr>
        <w:tc>
          <w:tcPr>
            <w:tcW w:w="7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14:paraId="3E3905D1" w14:textId="77777777" w:rsidR="00D54FFE" w:rsidRPr="00D54FFE" w:rsidRDefault="00D54FFE" w:rsidP="00D54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4FFE">
              <w:rPr>
                <w:rFonts w:ascii="Arial" w:eastAsia="Times New Roman" w:hAnsi="Arial" w:cs="Arial"/>
                <w:sz w:val="20"/>
                <w:szCs w:val="20"/>
              </w:rPr>
              <w:t>Totals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14:paraId="2CA0FBCB" w14:textId="77777777" w:rsidR="00D54FFE" w:rsidRPr="00D54FFE" w:rsidRDefault="00D54FFE" w:rsidP="00D54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4F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5E8F" w14:textId="77777777" w:rsidR="00D54FFE" w:rsidRPr="00D54FFE" w:rsidRDefault="00D54FFE" w:rsidP="00D54FF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FFE">
              <w:rPr>
                <w:rFonts w:ascii="Arial" w:eastAsia="Times New Roman" w:hAnsi="Arial" w:cs="Arial"/>
                <w:bCs/>
                <w:sz w:val="20"/>
                <w:szCs w:val="20"/>
              </w:rPr>
              <w:t>6,222.49</w:t>
            </w:r>
          </w:p>
        </w:tc>
      </w:tr>
      <w:tr w:rsidR="00D54FFE" w:rsidRPr="00D54FFE" w14:paraId="16B13562" w14:textId="77777777" w:rsidTr="00D54FFE">
        <w:trPr>
          <w:gridAfter w:val="1"/>
          <w:wAfter w:w="82" w:type="dxa"/>
          <w:trHeight w:val="240"/>
        </w:trPr>
        <w:tc>
          <w:tcPr>
            <w:tcW w:w="7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38CB" w14:textId="29ED9EE5" w:rsidR="00D54FFE" w:rsidRPr="00D54FFE" w:rsidRDefault="00D54FFE" w:rsidP="00D54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Project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Manager  2012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-2014    $2,500       TOTAL: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96EA" w14:textId="77777777" w:rsidR="00D54FFE" w:rsidRPr="00D54FFE" w:rsidRDefault="00D54FFE" w:rsidP="00D54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80AC" w14:textId="77777777" w:rsidR="00D54FFE" w:rsidRPr="00D54FFE" w:rsidRDefault="00D54FFE" w:rsidP="00D54F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4FFE">
              <w:rPr>
                <w:rFonts w:ascii="Arial" w:eastAsia="Times New Roman" w:hAnsi="Arial" w:cs="Arial"/>
                <w:b/>
                <w:sz w:val="20"/>
                <w:szCs w:val="20"/>
              </w:rPr>
              <w:t>8722.49</w:t>
            </w:r>
          </w:p>
        </w:tc>
      </w:tr>
    </w:tbl>
    <w:p w14:paraId="28EBE884" w14:textId="77777777" w:rsidR="007C50FF" w:rsidRDefault="007C50FF" w:rsidP="0037758B"/>
    <w:p w14:paraId="1BF587AB" w14:textId="77777777" w:rsidR="00D54FFE" w:rsidRDefault="00D54FFE" w:rsidP="0037758B"/>
    <w:p w14:paraId="356261BF" w14:textId="089C276A" w:rsidR="00D54FFE" w:rsidRDefault="00D54FFE" w:rsidP="0037758B">
      <w:r>
        <w:t>BOTH PROJETCS: $20,283</w:t>
      </w:r>
    </w:p>
    <w:p w14:paraId="1A4C9FD3" w14:textId="44A5789C" w:rsidR="00D54FFE" w:rsidRDefault="00D54FFE" w:rsidP="0037758B">
      <w:r>
        <w:t>Drink Local. Drink Tap</w:t>
      </w:r>
      <w:proofErr w:type="gramStart"/>
      <w:r>
        <w:t>.,</w:t>
      </w:r>
      <w:proofErr w:type="gramEnd"/>
      <w:r>
        <w:t xml:space="preserve"> Inc. has dedicated hundreds of volunteer hours to raise awareness and funds for these projects, engaged thousands of youths through the DLDT </w:t>
      </w:r>
      <w:proofErr w:type="spellStart"/>
      <w:r>
        <w:t>Wavemaker</w:t>
      </w:r>
      <w:proofErr w:type="spellEnd"/>
      <w:r>
        <w:t xml:space="preserve"> Program for schools and developed partnerships and hosted events to help support these projects financially and through raised awareness. In Uganda</w:t>
      </w:r>
      <w:proofErr w:type="gramStart"/>
      <w:r>
        <w:t>,  DLDT</w:t>
      </w:r>
      <w:proofErr w:type="gramEnd"/>
      <w:r>
        <w:t xml:space="preserve"> has negotiated project costs and these are the </w:t>
      </w:r>
      <w:bookmarkStart w:id="0" w:name="_GoBack"/>
      <w:bookmarkEnd w:id="0"/>
      <w:r>
        <w:t>final budgets.</w:t>
      </w:r>
    </w:p>
    <w:sectPr w:rsidR="00D54FFE" w:rsidSect="004F170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2DC68" w14:textId="77777777" w:rsidR="0042587B" w:rsidRDefault="0042587B" w:rsidP="00E05CA6">
      <w:pPr>
        <w:spacing w:after="0" w:line="240" w:lineRule="auto"/>
      </w:pPr>
      <w:r>
        <w:separator/>
      </w:r>
    </w:p>
  </w:endnote>
  <w:endnote w:type="continuationSeparator" w:id="0">
    <w:p w14:paraId="7909973D" w14:textId="77777777" w:rsidR="0042587B" w:rsidRDefault="0042587B" w:rsidP="00E0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10616" w14:textId="77777777" w:rsidR="0042587B" w:rsidRDefault="0042587B" w:rsidP="00E05CA6">
      <w:pPr>
        <w:spacing w:after="0" w:line="240" w:lineRule="auto"/>
      </w:pPr>
      <w:r>
        <w:separator/>
      </w:r>
    </w:p>
  </w:footnote>
  <w:footnote w:type="continuationSeparator" w:id="0">
    <w:p w14:paraId="296A5616" w14:textId="77777777" w:rsidR="0042587B" w:rsidRDefault="0042587B" w:rsidP="00E0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95B16" w14:textId="77777777" w:rsidR="0042587B" w:rsidRDefault="0042587B">
    <w:pPr>
      <w:pStyle w:val="Header"/>
    </w:pPr>
    <w:r>
      <w:rPr>
        <w:noProof/>
      </w:rPr>
      <w:drawing>
        <wp:inline distT="0" distB="0" distL="0" distR="0" wp14:anchorId="3039B7C5" wp14:editId="314BC25B">
          <wp:extent cx="908576" cy="624840"/>
          <wp:effectExtent l="0" t="0" r="635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ink-Local high res T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576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PO BOX 771409, Lakewood, Ohio, 44107     Office Mobile| 440.381.6430</w:t>
    </w:r>
  </w:p>
  <w:p w14:paraId="5378531A" w14:textId="77777777" w:rsidR="0042587B" w:rsidRDefault="0042587B">
    <w:pPr>
      <w:pStyle w:val="Header"/>
    </w:pPr>
    <w:r>
      <w:t>Erin Huber| executive director and founder Drink Local. Drink Tap</w:t>
    </w:r>
    <w:proofErr w:type="gramStart"/>
    <w:r>
      <w:t>.,</w:t>
    </w:r>
    <w:proofErr w:type="gramEnd"/>
    <w:r>
      <w:t xml:space="preserve"> Inc. </w:t>
    </w:r>
    <w:r>
      <w:rPr>
        <w:rFonts w:cstheme="minorHAnsi"/>
      </w:rPr>
      <w:t>™</w:t>
    </w:r>
    <w:r>
      <w:t xml:space="preserve">    </w:t>
    </w:r>
  </w:p>
  <w:p w14:paraId="4A18ECE1" w14:textId="77777777" w:rsidR="0042587B" w:rsidRDefault="0042587B">
    <w:pPr>
      <w:pStyle w:val="Header"/>
    </w:pPr>
    <w:r>
      <w:t xml:space="preserve">Email| </w:t>
    </w:r>
    <w:hyperlink r:id="rId2" w:history="1">
      <w:r w:rsidRPr="00607F59">
        <w:rPr>
          <w:rStyle w:val="Hyperlink"/>
        </w:rPr>
        <w:t>erin@drinklocaldrinktap.org</w:t>
      </w:r>
    </w:hyperlink>
    <w:r>
      <w:t xml:space="preserve">  Website| </w:t>
    </w:r>
    <w:hyperlink r:id="rId3" w:history="1">
      <w:r w:rsidRPr="00607F59">
        <w:rPr>
          <w:rStyle w:val="Hyperlink"/>
        </w:rPr>
        <w:t>www.DrinkLocalDrinkTap.org</w:t>
      </w:r>
    </w:hyperlink>
    <w:r>
      <w:t xml:space="preserve"> </w:t>
    </w:r>
  </w:p>
  <w:p w14:paraId="394444D0" w14:textId="77777777" w:rsidR="0042587B" w:rsidRDefault="0042587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D5F"/>
    <w:multiLevelType w:val="hybridMultilevel"/>
    <w:tmpl w:val="0966D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2585C"/>
    <w:multiLevelType w:val="hybridMultilevel"/>
    <w:tmpl w:val="FA9A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23A5B"/>
    <w:multiLevelType w:val="hybridMultilevel"/>
    <w:tmpl w:val="E5CA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20494"/>
    <w:multiLevelType w:val="hybridMultilevel"/>
    <w:tmpl w:val="8334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68"/>
    <w:rsid w:val="00047CF0"/>
    <w:rsid w:val="00056563"/>
    <w:rsid w:val="00085B6D"/>
    <w:rsid w:val="000B7A68"/>
    <w:rsid w:val="0013579E"/>
    <w:rsid w:val="002B1EF6"/>
    <w:rsid w:val="002E74F9"/>
    <w:rsid w:val="0034339D"/>
    <w:rsid w:val="00364190"/>
    <w:rsid w:val="0037758B"/>
    <w:rsid w:val="003D6A4E"/>
    <w:rsid w:val="0042587B"/>
    <w:rsid w:val="004F170B"/>
    <w:rsid w:val="005611F5"/>
    <w:rsid w:val="005B07FB"/>
    <w:rsid w:val="005D0A87"/>
    <w:rsid w:val="005E074A"/>
    <w:rsid w:val="00680100"/>
    <w:rsid w:val="007642DD"/>
    <w:rsid w:val="007C50FF"/>
    <w:rsid w:val="00812B83"/>
    <w:rsid w:val="00837EE0"/>
    <w:rsid w:val="0085667B"/>
    <w:rsid w:val="008E14AE"/>
    <w:rsid w:val="0093426C"/>
    <w:rsid w:val="00942F20"/>
    <w:rsid w:val="009E2347"/>
    <w:rsid w:val="00A16A6F"/>
    <w:rsid w:val="00A545FD"/>
    <w:rsid w:val="00AC2DD6"/>
    <w:rsid w:val="00B34094"/>
    <w:rsid w:val="00BE3155"/>
    <w:rsid w:val="00C97872"/>
    <w:rsid w:val="00D531BA"/>
    <w:rsid w:val="00D54FFE"/>
    <w:rsid w:val="00E05CA6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EF0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CA6"/>
  </w:style>
  <w:style w:type="paragraph" w:styleId="Footer">
    <w:name w:val="footer"/>
    <w:basedOn w:val="Normal"/>
    <w:link w:val="FooterChar"/>
    <w:uiPriority w:val="99"/>
    <w:unhideWhenUsed/>
    <w:rsid w:val="00E05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CA6"/>
  </w:style>
  <w:style w:type="character" w:styleId="Hyperlink">
    <w:name w:val="Hyperlink"/>
    <w:basedOn w:val="DefaultParagraphFont"/>
    <w:uiPriority w:val="99"/>
    <w:unhideWhenUsed/>
    <w:rsid w:val="00E05C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6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CA6"/>
  </w:style>
  <w:style w:type="paragraph" w:styleId="Footer">
    <w:name w:val="footer"/>
    <w:basedOn w:val="Normal"/>
    <w:link w:val="FooterChar"/>
    <w:uiPriority w:val="99"/>
    <w:unhideWhenUsed/>
    <w:rsid w:val="00E05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CA6"/>
  </w:style>
  <w:style w:type="character" w:styleId="Hyperlink">
    <w:name w:val="Hyperlink"/>
    <w:basedOn w:val="DefaultParagraphFont"/>
    <w:uiPriority w:val="99"/>
    <w:unhideWhenUsed/>
    <w:rsid w:val="00E05C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6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erin@drinklocaldrinktap.org" TargetMode="External"/><Relationship Id="rId3" Type="http://schemas.openxmlformats.org/officeDocument/2006/relationships/hyperlink" Target="http://www.DrinkLocalDrinkTa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481</Words>
  <Characters>2742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erinhuber1</dc:creator>
  <cp:lastModifiedBy>Water Warrior</cp:lastModifiedBy>
  <cp:revision>5</cp:revision>
  <cp:lastPrinted>2013-07-31T21:47:00Z</cp:lastPrinted>
  <dcterms:created xsi:type="dcterms:W3CDTF">2013-07-31T21:42:00Z</dcterms:created>
  <dcterms:modified xsi:type="dcterms:W3CDTF">2013-07-31T21:58:00Z</dcterms:modified>
</cp:coreProperties>
</file>